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D6315" w14:textId="36721546" w:rsidR="00767FB4" w:rsidRPr="00EB52CE" w:rsidRDefault="00767FB4" w:rsidP="00767FB4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sz w:val="28"/>
          <w:szCs w:val="28"/>
        </w:rPr>
      </w:pPr>
      <w:r w:rsidRPr="00EB52CE">
        <w:rPr>
          <w:rFonts w:ascii="Times" w:hAnsi="Times" w:cs="Times"/>
          <w:b/>
          <w:bCs/>
          <w:sz w:val="36"/>
          <w:szCs w:val="36"/>
        </w:rPr>
        <w:t>RHONDA NEUHAUS</w:t>
      </w:r>
      <w:r w:rsidR="00F461C6" w:rsidRPr="00EB52CE">
        <w:rPr>
          <w:rFonts w:ascii="Times" w:hAnsi="Times" w:cs="Times"/>
          <w:b/>
          <w:bCs/>
          <w:sz w:val="36"/>
          <w:szCs w:val="36"/>
        </w:rPr>
        <w:br/>
      </w:r>
    </w:p>
    <w:p w14:paraId="5E05E367" w14:textId="63DDB439" w:rsidR="00D9337C" w:rsidRPr="00EB52CE" w:rsidRDefault="00D902F9" w:rsidP="00D9337C">
      <w:pPr>
        <w:widowControl w:val="0"/>
        <w:autoSpaceDE w:val="0"/>
        <w:autoSpaceDN w:val="0"/>
        <w:adjustRightInd w:val="0"/>
        <w:spacing w:before="480"/>
        <w:jc w:val="center"/>
        <w:rPr>
          <w:rFonts w:ascii="Garamond" w:hAnsi="Garamond" w:cs="Garamond"/>
          <w:b/>
          <w:bCs/>
          <w:sz w:val="32"/>
          <w:szCs w:val="32"/>
        </w:rPr>
      </w:pPr>
      <w:r w:rsidRPr="00D902F9">
        <w:rPr>
          <w:rFonts w:ascii="Garamond" w:hAnsi="Garamond" w:cs="Garamond"/>
          <w:b/>
          <w:bCs/>
          <w:sz w:val="32"/>
          <w:szCs w:val="32"/>
        </w:rPr>
        <w:t>BARRA DE COLEGIOS DE ABOGADOS</w:t>
      </w:r>
      <w:r w:rsidR="00767FB4" w:rsidRPr="00EB52CE">
        <w:rPr>
          <w:rFonts w:ascii="Garamond" w:hAnsi="Garamond" w:cs="Garamond"/>
          <w:b/>
          <w:bCs/>
          <w:sz w:val="32"/>
          <w:szCs w:val="32"/>
        </w:rPr>
        <w:t>:</w:t>
      </w:r>
    </w:p>
    <w:p w14:paraId="53C93040" w14:textId="77777777" w:rsidR="00D9337C" w:rsidRPr="00EB52CE" w:rsidRDefault="00D9337C" w:rsidP="00D9337C">
      <w:pPr>
        <w:widowControl w:val="0"/>
        <w:autoSpaceDE w:val="0"/>
        <w:autoSpaceDN w:val="0"/>
        <w:adjustRightInd w:val="0"/>
        <w:rPr>
          <w:rFonts w:ascii="Garamond" w:hAnsi="Garamond" w:cs="Garamond"/>
          <w:sz w:val="30"/>
          <w:szCs w:val="30"/>
        </w:rPr>
        <w:sectPr w:rsidR="00D9337C" w:rsidRPr="00EB52CE" w:rsidSect="00233DAA"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34202C7B" w14:textId="212F2781" w:rsidR="00D9337C" w:rsidRPr="00EB52CE" w:rsidRDefault="00767FB4" w:rsidP="00D9337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EB52CE">
        <w:rPr>
          <w:rFonts w:ascii="Garamond" w:hAnsi="Garamond" w:cs="Garamond"/>
          <w:sz w:val="30"/>
          <w:szCs w:val="30"/>
        </w:rPr>
        <w:t xml:space="preserve">Massachusetts </w:t>
      </w:r>
      <w:r w:rsidRPr="00EB52CE">
        <w:rPr>
          <w:rFonts w:ascii="Garamond" w:hAnsi="Garamond" w:cs="Garamond"/>
        </w:rPr>
        <w:t>(</w:t>
      </w:r>
      <w:r w:rsidR="00D902F9">
        <w:rPr>
          <w:rFonts w:ascii="Garamond" w:hAnsi="Garamond" w:cs="Garamond"/>
        </w:rPr>
        <w:t>27/11/</w:t>
      </w:r>
      <w:r w:rsidRPr="00EB52CE">
        <w:rPr>
          <w:rFonts w:ascii="Garamond" w:hAnsi="Garamond" w:cs="Garamond"/>
        </w:rPr>
        <w:t>2007);</w:t>
      </w:r>
    </w:p>
    <w:p w14:paraId="2E07C250" w14:textId="5689D184" w:rsidR="00D9337C" w:rsidRPr="00EB52CE" w:rsidRDefault="00767FB4" w:rsidP="00D9337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EB52CE">
        <w:rPr>
          <w:rFonts w:ascii="Garamond" w:hAnsi="Garamond" w:cs="Garamond"/>
          <w:sz w:val="30"/>
          <w:szCs w:val="30"/>
        </w:rPr>
        <w:t xml:space="preserve">Maryland </w:t>
      </w:r>
      <w:r w:rsidRPr="00EB52CE">
        <w:rPr>
          <w:rFonts w:ascii="Garamond" w:hAnsi="Garamond" w:cs="Garamond"/>
        </w:rPr>
        <w:t>(</w:t>
      </w:r>
      <w:r w:rsidR="00D902F9">
        <w:rPr>
          <w:rFonts w:ascii="Garamond" w:hAnsi="Garamond" w:cs="Garamond"/>
        </w:rPr>
        <w:t>12/12/</w:t>
      </w:r>
      <w:r w:rsidRPr="00EB52CE">
        <w:rPr>
          <w:rFonts w:ascii="Garamond" w:hAnsi="Garamond" w:cs="Garamond"/>
        </w:rPr>
        <w:t>2007);</w:t>
      </w:r>
    </w:p>
    <w:p w14:paraId="631F0707" w14:textId="2BDCCF21" w:rsidR="00767FB4" w:rsidRPr="00EB52CE" w:rsidRDefault="00767FB4" w:rsidP="00D9337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EB52CE">
        <w:rPr>
          <w:rFonts w:ascii="Garamond" w:hAnsi="Garamond" w:cs="Garamond"/>
          <w:sz w:val="30"/>
          <w:szCs w:val="30"/>
        </w:rPr>
        <w:t xml:space="preserve">Washington, DC </w:t>
      </w:r>
      <w:r w:rsidRPr="00EB52CE">
        <w:rPr>
          <w:rFonts w:ascii="Garamond" w:hAnsi="Garamond" w:cs="Garamond"/>
        </w:rPr>
        <w:t>(</w:t>
      </w:r>
      <w:r w:rsidR="00D902F9">
        <w:rPr>
          <w:rFonts w:ascii="Garamond" w:hAnsi="Garamond" w:cs="Garamond"/>
        </w:rPr>
        <w:t>7/11/</w:t>
      </w:r>
      <w:r w:rsidRPr="00EB52CE">
        <w:rPr>
          <w:rFonts w:ascii="Garamond" w:hAnsi="Garamond" w:cs="Garamond"/>
        </w:rPr>
        <w:t>2008)</w:t>
      </w:r>
    </w:p>
    <w:p w14:paraId="69E24FD3" w14:textId="77777777" w:rsidR="00D9337C" w:rsidRPr="00EB52CE" w:rsidRDefault="00D9337C" w:rsidP="00D9337C">
      <w:pPr>
        <w:widowControl w:val="0"/>
        <w:autoSpaceDE w:val="0"/>
        <w:autoSpaceDN w:val="0"/>
        <w:adjustRightInd w:val="0"/>
        <w:spacing w:before="480" w:after="240"/>
        <w:rPr>
          <w:rFonts w:ascii="Garamond" w:hAnsi="Garamond" w:cs="Garamond"/>
          <w:b/>
          <w:bCs/>
          <w:sz w:val="26"/>
          <w:szCs w:val="26"/>
        </w:rPr>
        <w:sectPr w:rsidR="00D9337C" w:rsidRPr="00EB52CE" w:rsidSect="00D9337C">
          <w:type w:val="continuous"/>
          <w:pgSz w:w="12240" w:h="15840"/>
          <w:pgMar w:top="720" w:right="720" w:bottom="720" w:left="720" w:header="720" w:footer="720" w:gutter="0"/>
          <w:cols w:num="3" w:space="270"/>
          <w:noEndnote/>
          <w:docGrid w:linePitch="326"/>
        </w:sectPr>
      </w:pPr>
    </w:p>
    <w:p w14:paraId="385D7C79" w14:textId="45A6A10A" w:rsidR="00767FB4" w:rsidRPr="00EB52CE" w:rsidRDefault="00D902F9" w:rsidP="00D9337C">
      <w:pPr>
        <w:widowControl w:val="0"/>
        <w:autoSpaceDE w:val="0"/>
        <w:autoSpaceDN w:val="0"/>
        <w:adjustRightInd w:val="0"/>
        <w:spacing w:before="720" w:after="120"/>
        <w:jc w:val="center"/>
        <w:rPr>
          <w:rFonts w:ascii="Times" w:hAnsi="Times" w:cs="Times"/>
          <w:sz w:val="32"/>
          <w:szCs w:val="32"/>
        </w:rPr>
      </w:pPr>
      <w:proofErr w:type="spellStart"/>
      <w:r w:rsidRPr="00D902F9">
        <w:rPr>
          <w:rFonts w:ascii="Garamond" w:hAnsi="Garamond" w:cs="Garamond"/>
          <w:b/>
          <w:bCs/>
          <w:sz w:val="32"/>
          <w:szCs w:val="32"/>
        </w:rPr>
        <w:t>LENGUAJE</w:t>
      </w:r>
      <w:proofErr w:type="spellEnd"/>
      <w:r w:rsidRPr="00D902F9">
        <w:rPr>
          <w:rFonts w:ascii="Garamond" w:hAnsi="Garamond" w:cs="Garamond"/>
          <w:b/>
          <w:bCs/>
          <w:sz w:val="32"/>
          <w:szCs w:val="32"/>
        </w:rPr>
        <w:t xml:space="preserve"> Y </w:t>
      </w:r>
      <w:proofErr w:type="spellStart"/>
      <w:r w:rsidRPr="00D902F9">
        <w:rPr>
          <w:rFonts w:ascii="Garamond" w:hAnsi="Garamond" w:cs="Garamond"/>
          <w:b/>
          <w:bCs/>
          <w:sz w:val="32"/>
          <w:szCs w:val="32"/>
        </w:rPr>
        <w:t>HERRAMIENTAS</w:t>
      </w:r>
      <w:proofErr w:type="spellEnd"/>
      <w:r w:rsidRPr="00D902F9">
        <w:rPr>
          <w:rFonts w:ascii="Garamond" w:hAnsi="Garamond" w:cs="Garamond"/>
          <w:b/>
          <w:bCs/>
          <w:sz w:val="32"/>
          <w:szCs w:val="32"/>
        </w:rPr>
        <w:t xml:space="preserve"> </w:t>
      </w:r>
      <w:proofErr w:type="spellStart"/>
      <w:r w:rsidRPr="00D902F9">
        <w:rPr>
          <w:rFonts w:ascii="Garamond" w:hAnsi="Garamond" w:cs="Garamond"/>
          <w:b/>
          <w:bCs/>
          <w:sz w:val="32"/>
          <w:szCs w:val="32"/>
        </w:rPr>
        <w:t>ESPECIALES</w:t>
      </w:r>
      <w:proofErr w:type="spellEnd"/>
      <w:r w:rsidR="00767FB4" w:rsidRPr="00EB52CE">
        <w:rPr>
          <w:rFonts w:ascii="Garamond" w:hAnsi="Garamond" w:cs="Garamond"/>
          <w:b/>
          <w:bCs/>
          <w:sz w:val="32"/>
          <w:szCs w:val="32"/>
        </w:rPr>
        <w:t>:</w:t>
      </w:r>
    </w:p>
    <w:p w14:paraId="757CFB21" w14:textId="621480FA" w:rsidR="00767FB4" w:rsidRPr="00EB52CE" w:rsidRDefault="00D902F9" w:rsidP="00D9337C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contextualSpacing w:val="0"/>
        <w:rPr>
          <w:rFonts w:ascii="Symbol" w:hAnsi="Symbol" w:cs="Symbol" w:hint="eastAsia"/>
          <w:sz w:val="30"/>
          <w:szCs w:val="30"/>
        </w:rPr>
      </w:pPr>
      <w:proofErr w:type="spellStart"/>
      <w:r w:rsidRPr="00D902F9">
        <w:rPr>
          <w:rFonts w:ascii="Garamond" w:hAnsi="Garamond" w:cs="Garamond"/>
          <w:sz w:val="30"/>
          <w:szCs w:val="30"/>
        </w:rPr>
        <w:t>Idioma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/ </w:t>
      </w:r>
      <w:proofErr w:type="spellStart"/>
      <w:r w:rsidRPr="00D902F9">
        <w:rPr>
          <w:rFonts w:ascii="Garamond" w:hAnsi="Garamond" w:cs="Garamond"/>
          <w:sz w:val="30"/>
          <w:szCs w:val="30"/>
        </w:rPr>
        <w:t>experiencia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internacional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: </w:t>
      </w:r>
      <w:proofErr w:type="spellStart"/>
      <w:r w:rsidRPr="00D902F9">
        <w:rPr>
          <w:rFonts w:ascii="Garamond" w:hAnsi="Garamond" w:cs="Garamond"/>
          <w:sz w:val="30"/>
          <w:szCs w:val="30"/>
        </w:rPr>
        <w:t>Fluidez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en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español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. </w:t>
      </w:r>
      <w:proofErr w:type="spellStart"/>
      <w:r w:rsidRPr="00D902F9">
        <w:rPr>
          <w:rFonts w:ascii="Garamond" w:hAnsi="Garamond" w:cs="Garamond"/>
          <w:sz w:val="30"/>
          <w:szCs w:val="30"/>
        </w:rPr>
        <w:t>Experiencia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en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más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55 </w:t>
      </w:r>
      <w:proofErr w:type="spellStart"/>
      <w:r w:rsidRPr="00D902F9">
        <w:rPr>
          <w:rFonts w:ascii="Garamond" w:hAnsi="Garamond" w:cs="Garamond"/>
          <w:sz w:val="30"/>
          <w:szCs w:val="30"/>
        </w:rPr>
        <w:t>países</w:t>
      </w:r>
      <w:proofErr w:type="spellEnd"/>
      <w:r w:rsidR="00767FB4" w:rsidRPr="00EB52CE">
        <w:rPr>
          <w:rFonts w:ascii="Garamond" w:hAnsi="Garamond" w:cs="Garamond"/>
          <w:sz w:val="30"/>
          <w:szCs w:val="30"/>
        </w:rPr>
        <w:t xml:space="preserve">. </w:t>
      </w:r>
    </w:p>
    <w:p w14:paraId="56BB24A3" w14:textId="28CB4CD5" w:rsidR="00767FB4" w:rsidRPr="00EB52CE" w:rsidRDefault="00D902F9" w:rsidP="00D9337C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contextualSpacing w:val="0"/>
        <w:rPr>
          <w:rFonts w:ascii="Symbol" w:hAnsi="Symbol" w:cs="Symbol" w:hint="eastAsia"/>
          <w:sz w:val="30"/>
          <w:szCs w:val="30"/>
        </w:rPr>
      </w:pPr>
      <w:proofErr w:type="spellStart"/>
      <w:r w:rsidRPr="00D902F9">
        <w:rPr>
          <w:rFonts w:ascii="Garamond" w:hAnsi="Garamond" w:cs="Garamond"/>
          <w:sz w:val="30"/>
          <w:szCs w:val="30"/>
        </w:rPr>
        <w:t>Áreas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sz w:val="30"/>
          <w:szCs w:val="30"/>
        </w:rPr>
        <w:t>especialización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: </w:t>
      </w:r>
      <w:proofErr w:type="spellStart"/>
      <w:r w:rsidRPr="00D902F9">
        <w:rPr>
          <w:rFonts w:ascii="Garamond" w:hAnsi="Garamond" w:cs="Garamond"/>
          <w:sz w:val="30"/>
          <w:szCs w:val="30"/>
        </w:rPr>
        <w:t>Facilitación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Pr="00D902F9">
        <w:rPr>
          <w:rFonts w:ascii="Garamond" w:hAnsi="Garamond" w:cs="Garamond"/>
          <w:sz w:val="30"/>
          <w:szCs w:val="30"/>
        </w:rPr>
        <w:t>educación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en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derechos </w:t>
      </w:r>
      <w:proofErr w:type="spellStart"/>
      <w:r w:rsidRPr="00D902F9">
        <w:rPr>
          <w:rFonts w:ascii="Garamond" w:hAnsi="Garamond" w:cs="Garamond"/>
          <w:sz w:val="30"/>
          <w:szCs w:val="30"/>
        </w:rPr>
        <w:t>civiles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directos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derechos </w:t>
      </w:r>
      <w:proofErr w:type="spellStart"/>
      <w:r w:rsidRPr="00D902F9">
        <w:rPr>
          <w:rFonts w:ascii="Garamond" w:hAnsi="Garamond" w:cs="Garamond"/>
          <w:sz w:val="30"/>
          <w:szCs w:val="30"/>
        </w:rPr>
        <w:t>humanos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las personas </w:t>
      </w:r>
      <w:proofErr w:type="spellStart"/>
      <w:r w:rsidRPr="00D902F9">
        <w:rPr>
          <w:rFonts w:ascii="Garamond" w:hAnsi="Garamond" w:cs="Garamond"/>
          <w:sz w:val="30"/>
          <w:szCs w:val="30"/>
        </w:rPr>
        <w:t>discapacitadas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Pr="00D902F9">
        <w:rPr>
          <w:rFonts w:ascii="Garamond" w:hAnsi="Garamond" w:cs="Garamond"/>
          <w:sz w:val="30"/>
          <w:szCs w:val="30"/>
        </w:rPr>
        <w:t>análisis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sz w:val="30"/>
          <w:szCs w:val="30"/>
        </w:rPr>
        <w:t>política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sin fines de </w:t>
      </w:r>
      <w:proofErr w:type="spellStart"/>
      <w:r w:rsidRPr="00D902F9">
        <w:rPr>
          <w:rFonts w:ascii="Garamond" w:hAnsi="Garamond" w:cs="Garamond"/>
          <w:sz w:val="30"/>
          <w:szCs w:val="30"/>
        </w:rPr>
        <w:t>lucro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abogacía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(derechos </w:t>
      </w:r>
      <w:proofErr w:type="spellStart"/>
      <w:r w:rsidRPr="00D902F9">
        <w:rPr>
          <w:rFonts w:ascii="Garamond" w:hAnsi="Garamond" w:cs="Garamond"/>
          <w:sz w:val="30"/>
          <w:szCs w:val="30"/>
        </w:rPr>
        <w:t>humanos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desarrollo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internacional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Pr="00D902F9">
        <w:rPr>
          <w:rFonts w:ascii="Garamond" w:hAnsi="Garamond" w:cs="Garamond"/>
          <w:sz w:val="30"/>
          <w:szCs w:val="30"/>
        </w:rPr>
        <w:t>relaciones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internacionales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análisis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sz w:val="30"/>
          <w:szCs w:val="30"/>
        </w:rPr>
        <w:t>políticas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derecho; </w:t>
      </w:r>
      <w:proofErr w:type="spellStart"/>
      <w:r w:rsidRPr="00D902F9">
        <w:rPr>
          <w:rFonts w:ascii="Garamond" w:hAnsi="Garamond" w:cs="Garamond"/>
          <w:sz w:val="30"/>
          <w:szCs w:val="30"/>
        </w:rPr>
        <w:t>políticas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públicas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alcance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comunitario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</w:t>
      </w:r>
      <w:proofErr w:type="spellStart"/>
      <w:r w:rsidRPr="00D902F9">
        <w:rPr>
          <w:rFonts w:ascii="Garamond" w:hAnsi="Garamond" w:cs="Garamond"/>
          <w:sz w:val="30"/>
          <w:szCs w:val="30"/>
        </w:rPr>
        <w:t>organización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base; </w:t>
      </w:r>
      <w:proofErr w:type="spellStart"/>
      <w:r w:rsidRPr="00D902F9">
        <w:rPr>
          <w:rFonts w:ascii="Garamond" w:hAnsi="Garamond" w:cs="Garamond"/>
          <w:sz w:val="30"/>
          <w:szCs w:val="30"/>
        </w:rPr>
        <w:t>desarrollo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del plan de </w:t>
      </w:r>
      <w:proofErr w:type="spellStart"/>
      <w:r w:rsidRPr="00D902F9">
        <w:rPr>
          <w:rFonts w:ascii="Garamond" w:hAnsi="Garamond" w:cs="Garamond"/>
          <w:sz w:val="30"/>
          <w:szCs w:val="30"/>
        </w:rPr>
        <w:t>defensa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Pr="00D902F9">
        <w:rPr>
          <w:rFonts w:ascii="Garamond" w:hAnsi="Garamond" w:cs="Garamond"/>
          <w:sz w:val="30"/>
          <w:szCs w:val="30"/>
        </w:rPr>
        <w:t>integración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e </w:t>
      </w:r>
      <w:proofErr w:type="spellStart"/>
      <w:r w:rsidRPr="00D902F9">
        <w:rPr>
          <w:rFonts w:ascii="Garamond" w:hAnsi="Garamond" w:cs="Garamond"/>
          <w:sz w:val="30"/>
          <w:szCs w:val="30"/>
        </w:rPr>
        <w:t>inclusión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sz w:val="30"/>
          <w:szCs w:val="30"/>
        </w:rPr>
        <w:t>discapacidades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interacción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con ONG, </w:t>
      </w:r>
      <w:proofErr w:type="spellStart"/>
      <w:r w:rsidRPr="00D902F9">
        <w:rPr>
          <w:rFonts w:ascii="Garamond" w:hAnsi="Garamond" w:cs="Garamond"/>
          <w:sz w:val="30"/>
          <w:szCs w:val="30"/>
        </w:rPr>
        <w:t>OPD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</w:t>
      </w:r>
      <w:proofErr w:type="spellStart"/>
      <w:r w:rsidRPr="00D902F9">
        <w:rPr>
          <w:rFonts w:ascii="Garamond" w:hAnsi="Garamond" w:cs="Garamond"/>
          <w:sz w:val="30"/>
          <w:szCs w:val="30"/>
        </w:rPr>
        <w:t>otros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actores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comunitarios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inclusivos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asesoramiento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sobre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estrategias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sz w:val="30"/>
          <w:szCs w:val="30"/>
        </w:rPr>
        <w:t>desarrollo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inclusivo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</w:t>
      </w:r>
      <w:proofErr w:type="spellStart"/>
      <w:r w:rsidRPr="00D902F9">
        <w:rPr>
          <w:rFonts w:ascii="Garamond" w:hAnsi="Garamond" w:cs="Garamond"/>
          <w:sz w:val="30"/>
          <w:szCs w:val="30"/>
        </w:rPr>
        <w:t>prácticas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desarrollo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comunitario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política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ambiental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de </w:t>
      </w:r>
      <w:proofErr w:type="spellStart"/>
      <w:r w:rsidRPr="00D902F9">
        <w:rPr>
          <w:rFonts w:ascii="Garamond" w:hAnsi="Garamond" w:cs="Garamond"/>
          <w:sz w:val="30"/>
          <w:szCs w:val="30"/>
        </w:rPr>
        <w:t>conservación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resolución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sz w:val="30"/>
          <w:szCs w:val="30"/>
        </w:rPr>
        <w:t>conflictos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</w:t>
      </w:r>
      <w:proofErr w:type="spellStart"/>
      <w:r w:rsidRPr="00D902F9">
        <w:rPr>
          <w:rFonts w:ascii="Garamond" w:hAnsi="Garamond" w:cs="Garamond"/>
          <w:sz w:val="30"/>
          <w:szCs w:val="30"/>
        </w:rPr>
        <w:t>mediación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diseño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sz w:val="30"/>
          <w:szCs w:val="30"/>
        </w:rPr>
        <w:t>programa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implementación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</w:t>
      </w:r>
      <w:proofErr w:type="spellStart"/>
      <w:r w:rsidRPr="00D902F9">
        <w:rPr>
          <w:rFonts w:ascii="Garamond" w:hAnsi="Garamond" w:cs="Garamond"/>
          <w:sz w:val="30"/>
          <w:szCs w:val="30"/>
        </w:rPr>
        <w:t>evaluación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desarrollo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sz w:val="30"/>
          <w:szCs w:val="30"/>
        </w:rPr>
        <w:t>capacidades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</w:t>
      </w:r>
      <w:proofErr w:type="spellStart"/>
      <w:r w:rsidRPr="00D902F9">
        <w:rPr>
          <w:rFonts w:ascii="Garamond" w:hAnsi="Garamond" w:cs="Garamond"/>
          <w:sz w:val="30"/>
          <w:szCs w:val="30"/>
        </w:rPr>
        <w:t>entrenamiento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apoyo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la </w:t>
      </w:r>
      <w:proofErr w:type="spellStart"/>
      <w:r w:rsidRPr="00D902F9">
        <w:rPr>
          <w:rFonts w:ascii="Garamond" w:hAnsi="Garamond" w:cs="Garamond"/>
          <w:sz w:val="30"/>
          <w:szCs w:val="30"/>
        </w:rPr>
        <w:t>sociedad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civil; </w:t>
      </w:r>
      <w:proofErr w:type="spellStart"/>
      <w:r w:rsidRPr="00D902F9">
        <w:rPr>
          <w:rFonts w:ascii="Garamond" w:hAnsi="Garamond" w:cs="Garamond"/>
          <w:sz w:val="30"/>
          <w:szCs w:val="30"/>
        </w:rPr>
        <w:t>asesoramiento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profesional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y </w:t>
      </w:r>
      <w:proofErr w:type="spellStart"/>
      <w:r w:rsidRPr="00D902F9">
        <w:rPr>
          <w:rFonts w:ascii="Garamond" w:hAnsi="Garamond" w:cs="Garamond"/>
          <w:sz w:val="30"/>
          <w:szCs w:val="30"/>
        </w:rPr>
        <w:t>académico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edición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redacción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oratoria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educación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participativa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; </w:t>
      </w:r>
      <w:proofErr w:type="spellStart"/>
      <w:r w:rsidRPr="00D902F9">
        <w:rPr>
          <w:rFonts w:ascii="Garamond" w:hAnsi="Garamond" w:cs="Garamond"/>
          <w:sz w:val="30"/>
          <w:szCs w:val="30"/>
        </w:rPr>
        <w:t>tutoría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profesional</w:t>
      </w:r>
      <w:proofErr w:type="spellEnd"/>
      <w:r w:rsidRPr="00D902F9">
        <w:rPr>
          <w:rFonts w:ascii="Garamond" w:hAnsi="Garamond" w:cs="Garamond"/>
          <w:sz w:val="30"/>
          <w:szCs w:val="30"/>
        </w:rPr>
        <w:t>.</w:t>
      </w:r>
    </w:p>
    <w:p w14:paraId="64796099" w14:textId="5CC4C205" w:rsidR="00767FB4" w:rsidRPr="00EB52CE" w:rsidRDefault="00D902F9" w:rsidP="00D9337C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contextualSpacing w:val="0"/>
        <w:rPr>
          <w:rFonts w:ascii="Symbol" w:hAnsi="Symbol" w:cs="Symbol" w:hint="eastAsia"/>
          <w:sz w:val="30"/>
          <w:szCs w:val="30"/>
        </w:rPr>
      </w:pPr>
      <w:proofErr w:type="spellStart"/>
      <w:r w:rsidRPr="00D902F9">
        <w:rPr>
          <w:rFonts w:ascii="Garamond" w:hAnsi="Garamond" w:cs="Garamond"/>
          <w:sz w:val="30"/>
          <w:szCs w:val="30"/>
        </w:rPr>
        <w:t>Trabajando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con </w:t>
      </w:r>
      <w:proofErr w:type="spellStart"/>
      <w:r w:rsidRPr="00D902F9">
        <w:rPr>
          <w:rFonts w:ascii="Garamond" w:hAnsi="Garamond" w:cs="Garamond"/>
          <w:sz w:val="30"/>
          <w:szCs w:val="30"/>
        </w:rPr>
        <w:t>organizaciones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sin fines de </w:t>
      </w:r>
      <w:proofErr w:type="spellStart"/>
      <w:r w:rsidRPr="00D902F9">
        <w:rPr>
          <w:rFonts w:ascii="Garamond" w:hAnsi="Garamond" w:cs="Garamond"/>
          <w:sz w:val="30"/>
          <w:szCs w:val="30"/>
        </w:rPr>
        <w:t>lucro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Pr="00D902F9">
        <w:rPr>
          <w:rFonts w:ascii="Garamond" w:hAnsi="Garamond" w:cs="Garamond"/>
          <w:sz w:val="30"/>
          <w:szCs w:val="30"/>
        </w:rPr>
        <w:t>aboga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por la </w:t>
      </w:r>
      <w:proofErr w:type="spellStart"/>
      <w:r w:rsidRPr="00D902F9">
        <w:rPr>
          <w:rFonts w:ascii="Garamond" w:hAnsi="Garamond" w:cs="Garamond"/>
          <w:sz w:val="30"/>
          <w:szCs w:val="30"/>
        </w:rPr>
        <w:t>curación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la </w:t>
      </w:r>
      <w:proofErr w:type="spellStart"/>
      <w:r w:rsidRPr="00D902F9">
        <w:rPr>
          <w:rFonts w:ascii="Garamond" w:hAnsi="Garamond" w:cs="Garamond"/>
          <w:sz w:val="30"/>
          <w:szCs w:val="30"/>
        </w:rPr>
        <w:t>escucha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la </w:t>
      </w:r>
      <w:proofErr w:type="spellStart"/>
      <w:r w:rsidRPr="00D902F9">
        <w:rPr>
          <w:rFonts w:ascii="Garamond" w:hAnsi="Garamond" w:cs="Garamond"/>
          <w:sz w:val="30"/>
          <w:szCs w:val="30"/>
        </w:rPr>
        <w:t>dinámica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interna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Pr="00D902F9">
        <w:rPr>
          <w:rFonts w:ascii="Garamond" w:hAnsi="Garamond" w:cs="Garamond"/>
          <w:sz w:val="30"/>
          <w:szCs w:val="30"/>
        </w:rPr>
        <w:t>aprender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a </w:t>
      </w:r>
      <w:proofErr w:type="spellStart"/>
      <w:r w:rsidRPr="00D902F9">
        <w:rPr>
          <w:rFonts w:ascii="Garamond" w:hAnsi="Garamond" w:cs="Garamond"/>
          <w:sz w:val="30"/>
          <w:szCs w:val="30"/>
        </w:rPr>
        <w:t>sanarnos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para </w:t>
      </w:r>
      <w:proofErr w:type="spellStart"/>
      <w:r w:rsidRPr="00D902F9">
        <w:rPr>
          <w:rFonts w:ascii="Garamond" w:hAnsi="Garamond" w:cs="Garamond"/>
          <w:sz w:val="30"/>
          <w:szCs w:val="30"/>
        </w:rPr>
        <w:t>sanar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al </w:t>
      </w:r>
      <w:proofErr w:type="spellStart"/>
      <w:r w:rsidRPr="00D902F9">
        <w:rPr>
          <w:rFonts w:ascii="Garamond" w:hAnsi="Garamond" w:cs="Garamond"/>
          <w:sz w:val="30"/>
          <w:szCs w:val="30"/>
        </w:rPr>
        <w:t>mundo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. </w:t>
      </w:r>
      <w:proofErr w:type="spellStart"/>
      <w:r w:rsidRPr="00D902F9">
        <w:rPr>
          <w:rFonts w:ascii="Garamond" w:hAnsi="Garamond" w:cs="Garamond"/>
          <w:sz w:val="30"/>
          <w:szCs w:val="30"/>
        </w:rPr>
        <w:t>Apoyo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a </w:t>
      </w:r>
      <w:proofErr w:type="spellStart"/>
      <w:r w:rsidRPr="00D902F9">
        <w:rPr>
          <w:rFonts w:ascii="Garamond" w:hAnsi="Garamond" w:cs="Garamond"/>
          <w:sz w:val="30"/>
          <w:szCs w:val="30"/>
        </w:rPr>
        <w:t>quienes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trabajan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en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justicia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social.</w:t>
      </w:r>
    </w:p>
    <w:p w14:paraId="1F7BB031" w14:textId="2389989D" w:rsidR="00767FB4" w:rsidRPr="00EB52CE" w:rsidRDefault="00D902F9" w:rsidP="00D9337C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contextualSpacing w:val="0"/>
        <w:rPr>
          <w:rFonts w:ascii="Symbol" w:hAnsi="Symbol" w:cs="Symbol" w:hint="eastAsia"/>
          <w:sz w:val="30"/>
          <w:szCs w:val="30"/>
        </w:rPr>
      </w:pPr>
      <w:r w:rsidRPr="00D902F9">
        <w:rPr>
          <w:rFonts w:ascii="Garamond" w:hAnsi="Garamond" w:cs="Garamond"/>
          <w:sz w:val="30"/>
          <w:szCs w:val="30"/>
        </w:rPr>
        <w:t xml:space="preserve">Beca </w:t>
      </w:r>
      <w:proofErr w:type="spellStart"/>
      <w:r w:rsidRPr="00D902F9">
        <w:rPr>
          <w:rFonts w:ascii="Garamond" w:hAnsi="Garamond" w:cs="Garamond"/>
          <w:sz w:val="30"/>
          <w:szCs w:val="30"/>
        </w:rPr>
        <w:t>Fullbright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: </w:t>
      </w:r>
      <w:proofErr w:type="spellStart"/>
      <w:r w:rsidRPr="00D902F9">
        <w:rPr>
          <w:rFonts w:ascii="Garamond" w:hAnsi="Garamond" w:cs="Garamond"/>
          <w:sz w:val="30"/>
          <w:szCs w:val="30"/>
        </w:rPr>
        <w:t>Especialista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en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el </w:t>
      </w:r>
      <w:proofErr w:type="spellStart"/>
      <w:r w:rsidRPr="00D902F9">
        <w:rPr>
          <w:rFonts w:ascii="Garamond" w:hAnsi="Garamond" w:cs="Garamond"/>
          <w:sz w:val="30"/>
          <w:szCs w:val="30"/>
        </w:rPr>
        <w:t>programa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especializado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Fulbright (</w:t>
      </w:r>
      <w:proofErr w:type="spellStart"/>
      <w:r w:rsidRPr="00D902F9">
        <w:rPr>
          <w:rFonts w:ascii="Garamond" w:hAnsi="Garamond" w:cs="Garamond"/>
          <w:sz w:val="30"/>
          <w:szCs w:val="30"/>
        </w:rPr>
        <w:t>aceptada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en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marzo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2014 para un </w:t>
      </w:r>
      <w:proofErr w:type="spellStart"/>
      <w:r w:rsidRPr="00D902F9">
        <w:rPr>
          <w:rFonts w:ascii="Garamond" w:hAnsi="Garamond" w:cs="Garamond"/>
          <w:sz w:val="30"/>
          <w:szCs w:val="30"/>
        </w:rPr>
        <w:t>programa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5 </w:t>
      </w:r>
      <w:proofErr w:type="spellStart"/>
      <w:r w:rsidRPr="00D902F9">
        <w:rPr>
          <w:rFonts w:ascii="Garamond" w:hAnsi="Garamond" w:cs="Garamond"/>
          <w:sz w:val="30"/>
          <w:szCs w:val="30"/>
        </w:rPr>
        <w:t>años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con el </w:t>
      </w:r>
      <w:proofErr w:type="spellStart"/>
      <w:r w:rsidRPr="00D902F9">
        <w:rPr>
          <w:rFonts w:ascii="Garamond" w:hAnsi="Garamond" w:cs="Garamond"/>
          <w:sz w:val="30"/>
          <w:szCs w:val="30"/>
        </w:rPr>
        <w:t>Departamento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Estado). </w:t>
      </w:r>
      <w:proofErr w:type="spellStart"/>
      <w:r w:rsidRPr="00D902F9">
        <w:rPr>
          <w:rFonts w:ascii="Garamond" w:hAnsi="Garamond" w:cs="Garamond"/>
          <w:sz w:val="30"/>
          <w:szCs w:val="30"/>
        </w:rPr>
        <w:t>Experiencia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: derechos </w:t>
      </w:r>
      <w:proofErr w:type="spellStart"/>
      <w:r w:rsidRPr="00D902F9">
        <w:rPr>
          <w:rFonts w:ascii="Garamond" w:hAnsi="Garamond" w:cs="Garamond"/>
          <w:sz w:val="30"/>
          <w:szCs w:val="30"/>
        </w:rPr>
        <w:t>humanos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derechos </w:t>
      </w:r>
      <w:proofErr w:type="spellStart"/>
      <w:r w:rsidRPr="00D902F9">
        <w:rPr>
          <w:rFonts w:ascii="Garamond" w:hAnsi="Garamond" w:cs="Garamond"/>
          <w:sz w:val="30"/>
          <w:szCs w:val="30"/>
        </w:rPr>
        <w:t>civiles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derechos de </w:t>
      </w:r>
      <w:proofErr w:type="spellStart"/>
      <w:r w:rsidRPr="00D902F9">
        <w:rPr>
          <w:rFonts w:ascii="Garamond" w:hAnsi="Garamond" w:cs="Garamond"/>
          <w:sz w:val="30"/>
          <w:szCs w:val="30"/>
        </w:rPr>
        <w:t>discapacidad</w:t>
      </w:r>
      <w:proofErr w:type="spellEnd"/>
      <w:r w:rsidRPr="00D902F9">
        <w:rPr>
          <w:rFonts w:ascii="Garamond" w:hAnsi="Garamond" w:cs="Garamond"/>
          <w:sz w:val="30"/>
          <w:szCs w:val="30"/>
        </w:rPr>
        <w:t>.</w:t>
      </w:r>
    </w:p>
    <w:p w14:paraId="6722FCC6" w14:textId="3485CA61" w:rsidR="00F461C6" w:rsidRPr="00EB52CE" w:rsidRDefault="00D902F9" w:rsidP="00D9337C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contextualSpacing w:val="0"/>
        <w:rPr>
          <w:rFonts w:ascii="Symbol" w:hAnsi="Symbol" w:cs="Symbol" w:hint="eastAsia"/>
          <w:sz w:val="30"/>
          <w:szCs w:val="30"/>
        </w:rPr>
      </w:pPr>
      <w:proofErr w:type="spellStart"/>
      <w:r w:rsidRPr="00D902F9">
        <w:rPr>
          <w:rFonts w:ascii="Garamond" w:hAnsi="Garamond" w:cs="Garamond"/>
          <w:sz w:val="30"/>
          <w:szCs w:val="30"/>
        </w:rPr>
        <w:t>Afiliciaciones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organizacionales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: </w:t>
      </w:r>
      <w:proofErr w:type="spellStart"/>
      <w:r w:rsidRPr="00D902F9">
        <w:rPr>
          <w:rFonts w:ascii="Garamond" w:hAnsi="Garamond" w:cs="Garamond"/>
          <w:sz w:val="30"/>
          <w:szCs w:val="30"/>
        </w:rPr>
        <w:t>Mediadores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más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sz w:val="30"/>
          <w:szCs w:val="30"/>
        </w:rPr>
        <w:t>allá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las </w:t>
      </w:r>
      <w:proofErr w:type="spellStart"/>
      <w:r w:rsidRPr="00D902F9">
        <w:rPr>
          <w:rFonts w:ascii="Garamond" w:hAnsi="Garamond" w:cs="Garamond"/>
          <w:sz w:val="30"/>
          <w:szCs w:val="30"/>
        </w:rPr>
        <w:t>fronteras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(</w:t>
      </w:r>
      <w:proofErr w:type="spellStart"/>
      <w:r w:rsidRPr="00D902F9">
        <w:rPr>
          <w:rFonts w:ascii="Garamond" w:hAnsi="Garamond" w:cs="Garamond"/>
          <w:sz w:val="30"/>
          <w:szCs w:val="30"/>
        </w:rPr>
        <w:t>MBB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), </w:t>
      </w:r>
      <w:proofErr w:type="spellStart"/>
      <w:r w:rsidRPr="00D902F9">
        <w:rPr>
          <w:rFonts w:ascii="Garamond" w:hAnsi="Garamond" w:cs="Garamond"/>
          <w:sz w:val="30"/>
          <w:szCs w:val="30"/>
        </w:rPr>
        <w:t>Asociación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para la </w:t>
      </w:r>
      <w:proofErr w:type="spellStart"/>
      <w:r w:rsidRPr="00D902F9">
        <w:rPr>
          <w:rFonts w:ascii="Garamond" w:hAnsi="Garamond" w:cs="Garamond"/>
          <w:sz w:val="30"/>
          <w:szCs w:val="30"/>
        </w:rPr>
        <w:t>Resolución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sz w:val="30"/>
          <w:szCs w:val="30"/>
        </w:rPr>
        <w:t>Conflictos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Pr="00D902F9">
        <w:rPr>
          <w:rFonts w:ascii="Garamond" w:hAnsi="Garamond" w:cs="Garamond"/>
          <w:sz w:val="30"/>
          <w:szCs w:val="30"/>
        </w:rPr>
        <w:t>Asociación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Americana de Abogados, </w:t>
      </w:r>
      <w:proofErr w:type="spellStart"/>
      <w:r w:rsidRPr="00D902F9">
        <w:rPr>
          <w:rFonts w:ascii="Garamond" w:hAnsi="Garamond" w:cs="Garamond"/>
          <w:sz w:val="30"/>
          <w:szCs w:val="30"/>
        </w:rPr>
        <w:t>Asociaciones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de Abogados MD y MA, Phi Alpha Delta (PAD), </w:t>
      </w:r>
      <w:proofErr w:type="spellStart"/>
      <w:r w:rsidRPr="00D902F9">
        <w:rPr>
          <w:rFonts w:ascii="Garamond" w:hAnsi="Garamond" w:cs="Garamond"/>
          <w:sz w:val="30"/>
          <w:szCs w:val="30"/>
        </w:rPr>
        <w:t>Asociación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Nacional de Abogados con </w:t>
      </w:r>
      <w:proofErr w:type="spellStart"/>
      <w:r w:rsidRPr="00D902F9">
        <w:rPr>
          <w:rFonts w:ascii="Garamond" w:hAnsi="Garamond" w:cs="Garamond"/>
          <w:sz w:val="30"/>
          <w:szCs w:val="30"/>
        </w:rPr>
        <w:t>Discapacidades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Pr="00D902F9">
        <w:rPr>
          <w:rFonts w:ascii="Garamond" w:hAnsi="Garamond" w:cs="Garamond"/>
          <w:sz w:val="30"/>
          <w:szCs w:val="30"/>
        </w:rPr>
        <w:t>Asociación</w:t>
      </w:r>
      <w:proofErr w:type="spellEnd"/>
      <w:r w:rsidRPr="00D902F9">
        <w:rPr>
          <w:rFonts w:ascii="Garamond" w:hAnsi="Garamond" w:cs="Garamond"/>
          <w:sz w:val="30"/>
          <w:szCs w:val="30"/>
        </w:rPr>
        <w:t xml:space="preserve"> Algernon Sydney Sullivan</w:t>
      </w:r>
      <w:r w:rsidR="004C2579" w:rsidRPr="00EB52CE">
        <w:rPr>
          <w:rFonts w:ascii="Garamond" w:hAnsi="Garamond" w:cs="Garamond"/>
          <w:sz w:val="30"/>
          <w:szCs w:val="30"/>
        </w:rPr>
        <w:t>.</w:t>
      </w:r>
    </w:p>
    <w:p w14:paraId="332ACDAE" w14:textId="243F44F6" w:rsidR="00E36B99" w:rsidRPr="00EB52CE" w:rsidRDefault="00D902F9" w:rsidP="00E36B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480" w:after="280"/>
        <w:jc w:val="center"/>
        <w:rPr>
          <w:rFonts w:ascii="Garamond" w:hAnsi="Garamond" w:cs="Garamond"/>
          <w:b/>
          <w:bCs/>
          <w:sz w:val="32"/>
          <w:szCs w:val="32"/>
        </w:rPr>
      </w:pPr>
      <w:proofErr w:type="spellStart"/>
      <w:r w:rsidRPr="00D902F9">
        <w:rPr>
          <w:rFonts w:ascii="Garamond" w:hAnsi="Garamond" w:cs="Garamond"/>
          <w:b/>
          <w:bCs/>
          <w:sz w:val="32"/>
          <w:szCs w:val="32"/>
        </w:rPr>
        <w:t>EXPERIENCIA</w:t>
      </w:r>
      <w:proofErr w:type="spellEnd"/>
      <w:r w:rsidR="00767FB4" w:rsidRPr="00EB52CE">
        <w:rPr>
          <w:rFonts w:ascii="Garamond" w:hAnsi="Garamond" w:cs="Garamond"/>
          <w:b/>
          <w:bCs/>
          <w:sz w:val="32"/>
          <w:szCs w:val="32"/>
        </w:rPr>
        <w:t>:</w:t>
      </w:r>
    </w:p>
    <w:p w14:paraId="6D6BDD0A" w14:textId="0795D782" w:rsidR="000B1FE3" w:rsidRPr="00EB52CE" w:rsidRDefault="00A03783" w:rsidP="00E36B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Garamond"/>
          <w:i/>
          <w:iCs/>
          <w:sz w:val="30"/>
          <w:szCs w:val="30"/>
        </w:rPr>
      </w:pPr>
      <w:r w:rsidRPr="00EB52CE">
        <w:rPr>
          <w:rFonts w:ascii="Garamond" w:hAnsi="Garamond" w:cs="Garamond"/>
          <w:b/>
          <w:bCs/>
          <w:sz w:val="30"/>
          <w:szCs w:val="30"/>
        </w:rPr>
        <w:t xml:space="preserve">Rhonda Neuhaus </w:t>
      </w:r>
      <w:proofErr w:type="spellStart"/>
      <w:r w:rsidR="00D902F9" w:rsidRPr="00D902F9">
        <w:rPr>
          <w:rFonts w:ascii="Garamond" w:hAnsi="Garamond" w:cs="Garamond"/>
          <w:b/>
          <w:bCs/>
          <w:sz w:val="30"/>
          <w:szCs w:val="30"/>
        </w:rPr>
        <w:t>Consultoría</w:t>
      </w:r>
      <w:proofErr w:type="spellEnd"/>
      <w:r w:rsidRPr="00EB52CE">
        <w:rPr>
          <w:rFonts w:ascii="Garamond" w:hAnsi="Garamond" w:cs="Garamond"/>
          <w:b/>
          <w:bCs/>
          <w:sz w:val="30"/>
          <w:szCs w:val="30"/>
        </w:rPr>
        <w:t xml:space="preserve"> (</w:t>
      </w:r>
      <w:proofErr w:type="spellStart"/>
      <w:r w:rsidR="00D902F9" w:rsidRPr="00D902F9">
        <w:rPr>
          <w:rFonts w:ascii="Garamond" w:hAnsi="Garamond" w:cs="Garamond"/>
          <w:b/>
          <w:bCs/>
          <w:sz w:val="30"/>
          <w:szCs w:val="30"/>
        </w:rPr>
        <w:t>propiedad</w:t>
      </w:r>
      <w:proofErr w:type="spellEnd"/>
      <w:r w:rsidR="00D902F9" w:rsidRPr="00D902F9">
        <w:rPr>
          <w:rFonts w:ascii="Garamond" w:hAnsi="Garamond" w:cs="Garamond"/>
          <w:b/>
          <w:bCs/>
          <w:sz w:val="30"/>
          <w:szCs w:val="30"/>
        </w:rPr>
        <w:t xml:space="preserve"> de </w:t>
      </w:r>
      <w:proofErr w:type="spellStart"/>
      <w:r w:rsidR="00D902F9" w:rsidRPr="00D902F9">
        <w:rPr>
          <w:rFonts w:ascii="Garamond" w:hAnsi="Garamond" w:cs="Garamond"/>
          <w:b/>
          <w:bCs/>
          <w:sz w:val="30"/>
          <w:szCs w:val="30"/>
        </w:rPr>
        <w:t>discapacitados</w:t>
      </w:r>
      <w:proofErr w:type="spellEnd"/>
      <w:r w:rsidRPr="00EB52CE">
        <w:rPr>
          <w:rFonts w:ascii="Garamond" w:hAnsi="Garamond" w:cs="Garamond"/>
          <w:b/>
          <w:bCs/>
          <w:sz w:val="30"/>
          <w:szCs w:val="30"/>
        </w:rPr>
        <w:t>)</w:t>
      </w:r>
      <w:r w:rsidR="000B1FE3" w:rsidRPr="00EB52CE">
        <w:rPr>
          <w:rFonts w:ascii="Garamond" w:hAnsi="Garamond" w:cs="Garamond"/>
          <w:b/>
          <w:bCs/>
          <w:sz w:val="30"/>
          <w:szCs w:val="30"/>
        </w:rPr>
        <w:br/>
        <w:t>Global</w:t>
      </w:r>
      <w:r w:rsidR="000B1FE3" w:rsidRPr="00EB52CE">
        <w:rPr>
          <w:rFonts w:ascii="Garamond" w:hAnsi="Garamond" w:cs="Garamond"/>
          <w:i/>
          <w:iCs/>
          <w:sz w:val="30"/>
          <w:szCs w:val="30"/>
        </w:rPr>
        <w:t xml:space="preserve">, </w:t>
      </w:r>
      <w:r w:rsidR="00D902F9" w:rsidRPr="00D902F9">
        <w:rPr>
          <w:rFonts w:ascii="Garamond" w:hAnsi="Garamond" w:cs="Garamond"/>
          <w:i/>
          <w:iCs/>
          <w:sz w:val="30"/>
          <w:szCs w:val="30"/>
        </w:rPr>
        <w:t xml:space="preserve">20 de </w:t>
      </w:r>
      <w:proofErr w:type="spellStart"/>
      <w:r w:rsidR="00D902F9" w:rsidRPr="00D902F9">
        <w:rPr>
          <w:rFonts w:ascii="Garamond" w:hAnsi="Garamond" w:cs="Garamond"/>
          <w:i/>
          <w:iCs/>
          <w:sz w:val="30"/>
          <w:szCs w:val="30"/>
        </w:rPr>
        <w:t>Febrero</w:t>
      </w:r>
      <w:proofErr w:type="spellEnd"/>
      <w:r w:rsidR="00D902F9" w:rsidRPr="00D902F9">
        <w:rPr>
          <w:rFonts w:ascii="Garamond" w:hAnsi="Garamond" w:cs="Garamond"/>
          <w:i/>
          <w:iCs/>
          <w:sz w:val="30"/>
          <w:szCs w:val="30"/>
        </w:rPr>
        <w:t xml:space="preserve"> de 2015 - </w:t>
      </w:r>
      <w:proofErr w:type="spellStart"/>
      <w:r w:rsidR="00D902F9" w:rsidRPr="00D902F9">
        <w:rPr>
          <w:rFonts w:ascii="Garamond" w:hAnsi="Garamond" w:cs="Garamond"/>
          <w:i/>
          <w:iCs/>
          <w:sz w:val="30"/>
          <w:szCs w:val="30"/>
        </w:rPr>
        <w:t>presente</w:t>
      </w:r>
      <w:proofErr w:type="spellEnd"/>
    </w:p>
    <w:p w14:paraId="0025651E" w14:textId="074EEF04" w:rsidR="000B1FE3" w:rsidRPr="00EB52CE" w:rsidRDefault="000B1FE3" w:rsidP="000B1F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Garamond"/>
          <w:sz w:val="26"/>
          <w:szCs w:val="26"/>
        </w:rPr>
      </w:pPr>
      <w:bookmarkStart w:id="0" w:name="_Hlk513331010"/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Asesoramiento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sobre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desarrollo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inclusivo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derechos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humanos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Guatemala, Perú y </w:t>
      </w:r>
      <w:r w:rsidR="00D902F9" w:rsidRPr="00D902F9">
        <w:rPr>
          <w:rFonts w:ascii="Garamond" w:hAnsi="Garamond" w:cs="Garamond"/>
          <w:sz w:val="26"/>
          <w:szCs w:val="26"/>
        </w:rPr>
        <w:lastRenderedPageBreak/>
        <w:t>Costa Rica.</w:t>
      </w:r>
      <w:r w:rsidRPr="00EB52CE">
        <w:rPr>
          <w:rFonts w:ascii="Garamond" w:hAnsi="Garamond" w:cs="Garamond"/>
          <w:sz w:val="26"/>
          <w:szCs w:val="26"/>
        </w:rPr>
        <w:t xml:space="preserve"> </w:t>
      </w:r>
    </w:p>
    <w:bookmarkEnd w:id="0"/>
    <w:p w14:paraId="33316EC1" w14:textId="50A3FD19" w:rsidR="000B1FE3" w:rsidRPr="00EB52CE" w:rsidRDefault="000B1FE3" w:rsidP="000B1F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Garamond"/>
          <w:sz w:val="26"/>
          <w:szCs w:val="26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Internacional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Handicap,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consultoría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4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meses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que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apoya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iniciativa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“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haciendo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que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funcione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”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abril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julio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2017.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Realizó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tareas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como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gerente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programa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interino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apoyó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resolución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desafíos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interpersonalesdentro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proyecto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basado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derechos para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mantener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proyecto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línea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tiempo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avanzar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Habilidades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utilizadas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que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incluyen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: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conocimiento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CRPD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entrevistas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participación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directa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evaluación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estado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proyecto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por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parte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diversos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actores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campos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género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>.</w:t>
      </w:r>
    </w:p>
    <w:p w14:paraId="14CCA229" w14:textId="251488F8" w:rsidR="00E4600F" w:rsidRPr="00EB52CE" w:rsidRDefault="00E4600F" w:rsidP="000B1F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Garamond"/>
          <w:sz w:val="26"/>
          <w:szCs w:val="26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Embajada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los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Estados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Unidos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México/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Oficina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oradores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departamento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estado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EE.UU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Realizó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2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capacitaciones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más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80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mujeres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con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Ciudad de México y Oaxaca, México.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Todo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español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sin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traducción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Capacitaciones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sobre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temas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género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derechos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+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abogacía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Facilitación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también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temas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autocuidado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para los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defensores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escucha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reflexiva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ADR para 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defensor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>.</w:t>
      </w:r>
    </w:p>
    <w:p w14:paraId="6A23850A" w14:textId="0011D3AF" w:rsidR="000B1FE3" w:rsidRPr="00EB52CE" w:rsidRDefault="00D902F9" w:rsidP="000B1F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Garamond"/>
          <w:i/>
          <w:iCs/>
          <w:sz w:val="30"/>
          <w:szCs w:val="30"/>
        </w:rPr>
      </w:pPr>
      <w:proofErr w:type="spellStart"/>
      <w:r w:rsidRPr="00D902F9">
        <w:rPr>
          <w:rFonts w:ascii="Garamond" w:hAnsi="Garamond" w:cs="Garamond"/>
          <w:b/>
          <w:bCs/>
          <w:sz w:val="30"/>
          <w:szCs w:val="30"/>
        </w:rPr>
        <w:t>Sanación</w:t>
      </w:r>
      <w:proofErr w:type="spellEnd"/>
      <w:r w:rsidRPr="00D902F9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b/>
          <w:bCs/>
          <w:sz w:val="30"/>
          <w:szCs w:val="30"/>
        </w:rPr>
        <w:t>en</w:t>
      </w:r>
      <w:proofErr w:type="spellEnd"/>
      <w:r w:rsidRPr="00D902F9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b/>
          <w:bCs/>
          <w:sz w:val="30"/>
          <w:szCs w:val="30"/>
        </w:rPr>
        <w:t>Espiral</w:t>
      </w:r>
      <w:proofErr w:type="spellEnd"/>
      <w:r w:rsidRPr="00D902F9">
        <w:rPr>
          <w:rFonts w:ascii="Garamond" w:hAnsi="Garamond" w:cs="Garamond"/>
          <w:b/>
          <w:bCs/>
          <w:sz w:val="30"/>
          <w:szCs w:val="30"/>
        </w:rPr>
        <w:t xml:space="preserve"> por Raven</w:t>
      </w:r>
      <w:r w:rsidR="000B1FE3" w:rsidRPr="00EB52CE">
        <w:rPr>
          <w:rFonts w:ascii="Garamond" w:hAnsi="Garamond" w:cs="Garamond"/>
          <w:b/>
          <w:bCs/>
          <w:sz w:val="30"/>
          <w:szCs w:val="30"/>
        </w:rPr>
        <w:br/>
        <w:t>Global</w:t>
      </w:r>
      <w:r w:rsidR="000B1FE3" w:rsidRPr="00EB52CE">
        <w:rPr>
          <w:rFonts w:ascii="Garamond" w:hAnsi="Garamond" w:cs="Garamond"/>
          <w:i/>
          <w:iCs/>
          <w:sz w:val="30"/>
          <w:szCs w:val="30"/>
        </w:rPr>
        <w:t xml:space="preserve">, </w:t>
      </w:r>
      <w:r w:rsidR="004E2738" w:rsidRPr="00EB52CE">
        <w:rPr>
          <w:rFonts w:ascii="Garamond" w:hAnsi="Garamond" w:cs="Garamond"/>
          <w:i/>
          <w:iCs/>
          <w:sz w:val="30"/>
          <w:szCs w:val="30"/>
        </w:rPr>
        <w:t>1996</w:t>
      </w:r>
      <w:r w:rsidR="00A03783" w:rsidRPr="00EB52CE">
        <w:rPr>
          <w:rFonts w:ascii="Garamond" w:hAnsi="Garamond" w:cs="Garamond"/>
          <w:i/>
          <w:iCs/>
          <w:sz w:val="30"/>
          <w:szCs w:val="30"/>
        </w:rPr>
        <w:t xml:space="preserve"> </w:t>
      </w:r>
      <w:r w:rsidR="004E2738" w:rsidRPr="00EB52CE">
        <w:rPr>
          <w:rFonts w:ascii="Garamond" w:hAnsi="Garamond" w:cs="Garamond"/>
          <w:i/>
          <w:iCs/>
          <w:sz w:val="30"/>
          <w:szCs w:val="30"/>
        </w:rPr>
        <w:t>–</w:t>
      </w:r>
      <w:r w:rsidR="000B1FE3" w:rsidRPr="00EB52CE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presente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(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aunque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empezó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más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completamente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en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febrero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de 2015)</w:t>
      </w:r>
    </w:p>
    <w:p w14:paraId="76940FAB" w14:textId="2B4851F3" w:rsidR="000B1FE3" w:rsidRPr="00EB52CE" w:rsidRDefault="000C5118" w:rsidP="000B1F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Garamond" w:hAnsi="Garamond" w:cs="Garamond"/>
          <w:sz w:val="26"/>
          <w:szCs w:val="26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Trabajando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con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individuos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grupos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curación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individual y global. Las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áreas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enfoque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incluyen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eliminación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bloqueos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obstáculos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para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mantener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energía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enfoque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un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mundo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difícil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justicia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social (es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decir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agobio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pánico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poca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energía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herramientas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para 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autocuidado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trabajador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justicia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social, etc.)</w:t>
      </w:r>
      <w:r w:rsidRPr="00EB52CE">
        <w:rPr>
          <w:rFonts w:ascii="Garamond" w:hAnsi="Garamond" w:cs="Garamond"/>
          <w:sz w:val="30"/>
          <w:szCs w:val="30"/>
        </w:rPr>
        <w:t xml:space="preserve">. </w:t>
      </w:r>
    </w:p>
    <w:p w14:paraId="444821E1" w14:textId="627CB0B3" w:rsidR="00767FB4" w:rsidRPr="00EB52CE" w:rsidRDefault="00D902F9" w:rsidP="000B1FE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="Symbol" w:hAnsi="Symbol" w:cs="Symbol" w:hint="eastAsia"/>
          <w:sz w:val="30"/>
          <w:szCs w:val="30"/>
        </w:rPr>
      </w:pPr>
      <w:proofErr w:type="spellStart"/>
      <w:r w:rsidRPr="00D902F9">
        <w:rPr>
          <w:rFonts w:ascii="Garamond" w:hAnsi="Garamond" w:cs="Garamond"/>
          <w:b/>
          <w:bCs/>
          <w:sz w:val="30"/>
          <w:szCs w:val="30"/>
        </w:rPr>
        <w:t>Fondo</w:t>
      </w:r>
      <w:proofErr w:type="spellEnd"/>
      <w:r w:rsidRPr="00D902F9">
        <w:rPr>
          <w:rFonts w:ascii="Garamond" w:hAnsi="Garamond" w:cs="Garamond"/>
          <w:b/>
          <w:bCs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b/>
          <w:bCs/>
          <w:sz w:val="30"/>
          <w:szCs w:val="30"/>
        </w:rPr>
        <w:t>Educación</w:t>
      </w:r>
      <w:proofErr w:type="spellEnd"/>
      <w:r w:rsidRPr="00D902F9">
        <w:rPr>
          <w:rFonts w:ascii="Garamond" w:hAnsi="Garamond" w:cs="Garamond"/>
          <w:b/>
          <w:bCs/>
          <w:sz w:val="30"/>
          <w:szCs w:val="30"/>
        </w:rPr>
        <w:t xml:space="preserve"> y </w:t>
      </w:r>
      <w:proofErr w:type="spellStart"/>
      <w:r w:rsidRPr="00D902F9">
        <w:rPr>
          <w:rFonts w:ascii="Garamond" w:hAnsi="Garamond" w:cs="Garamond"/>
          <w:b/>
          <w:bCs/>
          <w:sz w:val="30"/>
          <w:szCs w:val="30"/>
        </w:rPr>
        <w:t>Defensa</w:t>
      </w:r>
      <w:proofErr w:type="spellEnd"/>
      <w:r w:rsidRPr="00D902F9">
        <w:rPr>
          <w:rFonts w:ascii="Garamond" w:hAnsi="Garamond" w:cs="Garamond"/>
          <w:b/>
          <w:bCs/>
          <w:sz w:val="30"/>
          <w:szCs w:val="30"/>
        </w:rPr>
        <w:t xml:space="preserve"> de los Derechos de los </w:t>
      </w:r>
      <w:proofErr w:type="spellStart"/>
      <w:r w:rsidRPr="00D902F9">
        <w:rPr>
          <w:rFonts w:ascii="Garamond" w:hAnsi="Garamond" w:cs="Garamond"/>
          <w:b/>
          <w:bCs/>
          <w:sz w:val="30"/>
          <w:szCs w:val="30"/>
        </w:rPr>
        <w:t>Discapacitados</w:t>
      </w:r>
      <w:proofErr w:type="spellEnd"/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 (DREDF)</w:t>
      </w:r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Washington, DC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Analista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de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Políticas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para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Asuntos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Gubernamentales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,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Enero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de 2011- </w:t>
      </w:r>
      <w:proofErr w:type="spellStart"/>
      <w:r w:rsidRPr="00D902F9">
        <w:rPr>
          <w:rFonts w:ascii="Garamond" w:hAnsi="Garamond" w:cs="Garamond"/>
          <w:i/>
          <w:iCs/>
          <w:sz w:val="30"/>
          <w:szCs w:val="30"/>
        </w:rPr>
        <w:t>Febrero</w:t>
      </w:r>
      <w:proofErr w:type="spellEnd"/>
      <w:r w:rsidRPr="00D902F9">
        <w:rPr>
          <w:rFonts w:ascii="Garamond" w:hAnsi="Garamond" w:cs="Garamond"/>
          <w:i/>
          <w:iCs/>
          <w:sz w:val="30"/>
          <w:szCs w:val="30"/>
        </w:rPr>
        <w:t xml:space="preserve"> de 2015</w:t>
      </w:r>
    </w:p>
    <w:p w14:paraId="1E488870" w14:textId="22609D1F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Presionó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sobre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políticas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federales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cuestiones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legislativas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que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afectan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a las personas con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Áreas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enfoque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: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cumplimiento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ADA,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atención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médica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implementación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ACA (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incluido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HIT, no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discriminación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HC);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educación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(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particularmente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área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reautorización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ESEA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restricción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/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aislamiento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calidad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del maestro);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tecnología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accesible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nominaciones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judiciales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suicidio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asistido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por un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médico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transporte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capacitaciones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sobre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Interseccionalidad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(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raza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/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etnia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/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género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/ LBGT);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inclusión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acceso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sensibilización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>.</w:t>
      </w:r>
    </w:p>
    <w:p w14:paraId="5FA6E00A" w14:textId="5B66F945" w:rsidR="0006023A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Trabajó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asesoró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agencias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que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incluyen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: DOJ, HHS / ACL, DOE, FEMA,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Departamento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Estado y USAID, EEOC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asuntos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relacionados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con los derechos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civiles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humanos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las personas con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>.</w:t>
      </w:r>
    </w:p>
    <w:p w14:paraId="1FEDD80B" w14:textId="41043A63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="0078133E"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Lideró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esfuerzos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cabildeo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base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DC y los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estados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hacia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ratificación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Tratado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también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conocido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como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Convención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sobre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los Derechos de las Personas con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(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CDPD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>).</w:t>
      </w:r>
    </w:p>
    <w:p w14:paraId="0285F3DE" w14:textId="349D3954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Trabajó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todas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áreas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cabildeo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defensa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incluidas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las cartas a la capital y las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agencias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comentarios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apoyo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sobre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normas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reglamentos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propuestos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redacción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testimonios, puntos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discusión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para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sesiones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informativas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audiencias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 capital;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suministró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información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a los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medios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comunicación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proporcionó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información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a las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oficinas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Congreso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utilizando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las redes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sociales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para la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promoción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(Twitter, Facebook,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linkedin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>)</w:t>
      </w:r>
    </w:p>
    <w:p w14:paraId="67E94544" w14:textId="06A825D9" w:rsidR="0006023A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Trabajó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una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variedad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coaliciones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grupos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trabajo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que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incluyen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: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Consorcio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para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Ciudadanos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r w:rsidR="00D902F9" w:rsidRPr="00D902F9">
        <w:rPr>
          <w:rFonts w:ascii="Garamond" w:hAnsi="Garamond" w:cs="Garamond"/>
          <w:sz w:val="26"/>
          <w:szCs w:val="26"/>
        </w:rPr>
        <w:lastRenderedPageBreak/>
        <w:t xml:space="preserve">con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Discapacidades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(derechos,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educación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internacional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atención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médica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LTSS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TF’s),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Conferencia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Liderazgo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sobre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Derechos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Civiles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y Humanos (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educación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atención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D902F9" w:rsidRPr="00D902F9">
        <w:rPr>
          <w:rFonts w:ascii="Garamond" w:hAnsi="Garamond" w:cs="Garamond"/>
          <w:sz w:val="26"/>
          <w:szCs w:val="26"/>
        </w:rPr>
        <w:t>médica</w:t>
      </w:r>
      <w:proofErr w:type="spellEnd"/>
      <w:r w:rsidR="00D902F9" w:rsidRPr="00D902F9">
        <w:rPr>
          <w:rFonts w:ascii="Garamond" w:hAnsi="Garamond" w:cs="Garamond"/>
          <w:sz w:val="26"/>
          <w:szCs w:val="26"/>
        </w:rPr>
        <w:t>).</w:t>
      </w:r>
      <w:r w:rsid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Disparidades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Salud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/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HEAA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Disparidades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salud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HIT; mesa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redonda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sobre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discapacidad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PCORI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>.</w:t>
      </w:r>
    </w:p>
    <w:p w14:paraId="7B1335B1" w14:textId="672F7112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Copresidente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grupo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trabajo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sobre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discapacidad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InterAction (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organización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paraguas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organizaciones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desarrollo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con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sede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los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Estados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Unidos).</w:t>
      </w:r>
    </w:p>
    <w:p w14:paraId="41B5C857" w14:textId="7508A16F" w:rsidR="000C5118" w:rsidRPr="00EB52CE" w:rsidRDefault="00782ED2" w:rsidP="00781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Asociación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Mundial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sobre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Discapacidad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y Desarrollo, Banco Mundial y Universidad de Syracuse</w:t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 University</w:t>
      </w:r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Washington DC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Miembro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 de la Junta,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Noviembre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 de 2009 -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Enero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 de 2011</w:t>
      </w:r>
    </w:p>
    <w:p w14:paraId="3050A04D" w14:textId="29DBE76A" w:rsidR="00767FB4" w:rsidRPr="00EB52CE" w:rsidRDefault="00782ED2" w:rsidP="00781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82ED2">
        <w:rPr>
          <w:rFonts w:ascii="Garamond" w:hAnsi="Garamond" w:cs="Garamond"/>
          <w:b/>
          <w:bCs/>
          <w:sz w:val="30"/>
          <w:szCs w:val="30"/>
        </w:rPr>
        <w:t xml:space="preserve">Handicap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Internacional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Takoma Park, MD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Gerente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 de Proyecto, Julio de 2008  -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Enero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 de 2011</w:t>
      </w:r>
      <w:r w:rsidR="00767FB4" w:rsidRPr="00EB52CE">
        <w:rPr>
          <w:rFonts w:ascii="Garamond" w:hAnsi="Garamond" w:cs="Garamond"/>
          <w:i/>
          <w:iCs/>
          <w:sz w:val="30"/>
          <w:szCs w:val="30"/>
        </w:rPr>
        <w:t xml:space="preserve"> </w:t>
      </w:r>
    </w:p>
    <w:p w14:paraId="20227042" w14:textId="37C5DDD6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Gestión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coordinación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internacional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para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iniciativa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Haciendo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que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funcione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enfoque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múltiples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partes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interesadas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para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implementar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Convención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las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Naciones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Unidas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para los Derechos de las Personas con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Discapacidad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Creación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una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plataforma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internacional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gestión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conocimiento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(directrices,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herramientas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capacitación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, sitio web), conduce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capacitaciones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facilitación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para el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desarrollo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capacidades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. Brinda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soporte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técnico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proyectos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nuevos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curso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Participación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reuniones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relevantes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ONU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Amplias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habilidades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para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hablar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escribir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público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aplicadas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Experiencia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redacción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subvenciones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presupuesto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diseño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gestión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proyectos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supervisión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del personal.</w:t>
      </w:r>
    </w:p>
    <w:p w14:paraId="643955FD" w14:textId="39B4B0ED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Trabajo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internacional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hasta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fecha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Europa, Medio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Oriente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Sudeste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Europa, América Central y del Sur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África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del Norte.</w:t>
      </w:r>
    </w:p>
    <w:p w14:paraId="06A4A5BA" w14:textId="2E56A278" w:rsidR="0006023A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Asistió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a las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Conferencias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Estados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Parte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CDPD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, Nueva York, NY (2008-09) y las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reuniones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las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Naciones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Unidas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con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Comisión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Desarrollo Social.</w:t>
      </w:r>
    </w:p>
    <w:p w14:paraId="757689BD" w14:textId="47B8F5C8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Representó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a HI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el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Comité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Directivo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Foro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IDA-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CRPD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; y el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Comité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Ratificación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Senado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USICD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(para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CDPD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>)</w:t>
      </w:r>
    </w:p>
    <w:p w14:paraId="5F8F0833" w14:textId="7C059EE3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Capacitaciones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sobre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métodos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participativos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educación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derechos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humanos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desarrollo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curricular para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programación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derechos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humanos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>.</w:t>
      </w:r>
    </w:p>
    <w:p w14:paraId="1938BEFD" w14:textId="6B6D49A3" w:rsidR="00767FB4" w:rsidRPr="00EB52CE" w:rsidRDefault="00782ED2" w:rsidP="00781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Mediadores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más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allá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de las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fronteras</w:t>
      </w:r>
      <w:proofErr w:type="spellEnd"/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 (</w:t>
      </w:r>
      <w:proofErr w:type="spellStart"/>
      <w:r w:rsidR="00767FB4" w:rsidRPr="00EB52CE">
        <w:rPr>
          <w:rFonts w:ascii="Garamond" w:hAnsi="Garamond" w:cs="Garamond"/>
          <w:b/>
          <w:bCs/>
          <w:sz w:val="30"/>
          <w:szCs w:val="30"/>
        </w:rPr>
        <w:t>MBB</w:t>
      </w:r>
      <w:proofErr w:type="spellEnd"/>
      <w:r w:rsidR="00767FB4" w:rsidRPr="00EB52CE">
        <w:rPr>
          <w:rFonts w:ascii="Garamond" w:hAnsi="Garamond" w:cs="Garamond"/>
          <w:b/>
          <w:bCs/>
          <w:sz w:val="30"/>
          <w:szCs w:val="30"/>
        </w:rPr>
        <w:t>), Pittsburgh, PA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miembro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fundador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,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Febrero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 de 2008 -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presente</w:t>
      </w:r>
      <w:proofErr w:type="spellEnd"/>
    </w:p>
    <w:p w14:paraId="3103B452" w14:textId="26CCF8CB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Miembro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activo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organización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pro bono.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Copresidente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del Grupo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Interés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América Latina;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Miembro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Comité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Desarrollo del Proyecto; Agosto de 2008: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Presentado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el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Congreso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Internacional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Mediadores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Árbitros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Conciliadores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Colombia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Cartegena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Dio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una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conferencia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español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sobre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mediación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los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Estados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Unidos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mediadores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más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allá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las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fronteras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>.</w:t>
      </w:r>
    </w:p>
    <w:p w14:paraId="76298168" w14:textId="478117C8" w:rsidR="00767FB4" w:rsidRPr="00EB52CE" w:rsidRDefault="00782ED2" w:rsidP="00781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Leyes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azules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internacionales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>, LLP</w:t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, Washington, DC,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Consultora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,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Febrero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>- Mayo de 2008</w:t>
      </w:r>
    </w:p>
    <w:p w14:paraId="7FDE80E3" w14:textId="0B822BE8" w:rsidR="0093315B" w:rsidRPr="00EB52CE" w:rsidRDefault="00767FB4" w:rsidP="00781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Realizó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trabajos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consultoría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proyectos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internacionales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derecho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política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discapacidad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Experiencia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específica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realización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un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proyecto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sobre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inclusión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política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Marruecos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capacitación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sobre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CDPD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ONU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en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México y </w:t>
      </w:r>
      <w:proofErr w:type="spellStart"/>
      <w:r w:rsidR="00782ED2" w:rsidRPr="00782ED2">
        <w:rPr>
          <w:rFonts w:ascii="Garamond" w:hAnsi="Garamond" w:cs="Garamond"/>
          <w:sz w:val="26"/>
          <w:szCs w:val="26"/>
        </w:rPr>
        <w:t>Estados</w:t>
      </w:r>
      <w:proofErr w:type="spellEnd"/>
      <w:r w:rsidR="00782ED2" w:rsidRPr="00782ED2">
        <w:rPr>
          <w:rFonts w:ascii="Garamond" w:hAnsi="Garamond" w:cs="Garamond"/>
          <w:sz w:val="26"/>
          <w:szCs w:val="26"/>
        </w:rPr>
        <w:t xml:space="preserve"> Unidos.</w:t>
      </w:r>
    </w:p>
    <w:p w14:paraId="1C3EBC00" w14:textId="77777777" w:rsidR="00782ED2" w:rsidRDefault="00782ED2" w:rsidP="00781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Garamond" w:hAnsi="Garamond" w:cs="Garamond"/>
          <w:b/>
          <w:bCs/>
          <w:sz w:val="30"/>
          <w:szCs w:val="30"/>
        </w:rPr>
      </w:pPr>
      <w:r>
        <w:rPr>
          <w:rFonts w:ascii="Garamond" w:hAnsi="Garamond" w:cs="Garamond"/>
          <w:b/>
          <w:bCs/>
          <w:sz w:val="30"/>
          <w:szCs w:val="30"/>
        </w:rPr>
        <w:br w:type="page"/>
      </w:r>
    </w:p>
    <w:p w14:paraId="5ADC926F" w14:textId="62957F3A" w:rsidR="00767FB4" w:rsidRPr="00EB52CE" w:rsidRDefault="00782ED2" w:rsidP="007813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lastRenderedPageBreak/>
        <w:t>Programa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de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Mediación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782ED2">
        <w:rPr>
          <w:rFonts w:ascii="Garamond" w:hAnsi="Garamond" w:cs="Garamond"/>
          <w:b/>
          <w:bCs/>
          <w:sz w:val="30"/>
          <w:szCs w:val="30"/>
        </w:rPr>
        <w:t>Comunitaria</w:t>
      </w:r>
      <w:proofErr w:type="spellEnd"/>
      <w:r w:rsidRPr="00782ED2">
        <w:rPr>
          <w:rFonts w:ascii="Garamond" w:hAnsi="Garamond" w:cs="Garamond"/>
          <w:b/>
          <w:bCs/>
          <w:sz w:val="30"/>
          <w:szCs w:val="30"/>
        </w:rPr>
        <w:t xml:space="preserve"> y Tribunal de Distrito de Maryland</w:t>
      </w:r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Baltimore, MD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Mediador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, </w:t>
      </w:r>
      <w:proofErr w:type="spellStart"/>
      <w:r w:rsidRPr="00782ED2">
        <w:rPr>
          <w:rFonts w:ascii="Garamond" w:hAnsi="Garamond" w:cs="Garamond"/>
          <w:i/>
          <w:iCs/>
          <w:sz w:val="30"/>
          <w:szCs w:val="30"/>
        </w:rPr>
        <w:t>Enero</w:t>
      </w:r>
      <w:proofErr w:type="spellEnd"/>
      <w:r w:rsidRPr="00782ED2">
        <w:rPr>
          <w:rFonts w:ascii="Garamond" w:hAnsi="Garamond" w:cs="Garamond"/>
          <w:i/>
          <w:iCs/>
          <w:sz w:val="30"/>
          <w:szCs w:val="30"/>
        </w:rPr>
        <w:t xml:space="preserve"> de 2004 - Mayo de 2008</w:t>
      </w:r>
    </w:p>
    <w:p w14:paraId="5AEA88C9" w14:textId="38B9066D" w:rsidR="00767FB4" w:rsidRPr="00EB52CE" w:rsidRDefault="00767FB4" w:rsidP="000602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782ED2" w:rsidRPr="00782ED2">
        <w:rPr>
          <w:rFonts w:ascii="Garamond" w:hAnsi="Garamond" w:cs="Garamond"/>
          <w:sz w:val="30"/>
          <w:szCs w:val="30"/>
        </w:rPr>
        <w:t>Disputas</w:t>
      </w:r>
      <w:proofErr w:type="spellEnd"/>
      <w:r w:rsidR="00782ED2" w:rsidRPr="00782ED2">
        <w:rPr>
          <w:rFonts w:ascii="Garamond" w:hAnsi="Garamond" w:cs="Garamond"/>
          <w:sz w:val="30"/>
          <w:szCs w:val="30"/>
        </w:rPr>
        <w:t xml:space="preserve"> que </w:t>
      </w:r>
      <w:proofErr w:type="spellStart"/>
      <w:r w:rsidR="00782ED2" w:rsidRPr="00782ED2">
        <w:rPr>
          <w:rFonts w:ascii="Garamond" w:hAnsi="Garamond" w:cs="Garamond"/>
          <w:sz w:val="30"/>
          <w:szCs w:val="30"/>
        </w:rPr>
        <w:t>incluyen</w:t>
      </w:r>
      <w:proofErr w:type="spellEnd"/>
      <w:r w:rsidR="00782ED2" w:rsidRPr="00782ED2">
        <w:rPr>
          <w:rFonts w:ascii="Garamond" w:hAnsi="Garamond" w:cs="Garamond"/>
          <w:sz w:val="30"/>
          <w:szCs w:val="30"/>
        </w:rPr>
        <w:t xml:space="preserve">: </w:t>
      </w:r>
      <w:proofErr w:type="spellStart"/>
      <w:r w:rsidR="00782ED2" w:rsidRPr="00782ED2">
        <w:rPr>
          <w:rFonts w:ascii="Garamond" w:hAnsi="Garamond" w:cs="Garamond"/>
          <w:sz w:val="30"/>
          <w:szCs w:val="30"/>
        </w:rPr>
        <w:t>propietario</w:t>
      </w:r>
      <w:proofErr w:type="spellEnd"/>
      <w:r w:rsidR="00782ED2" w:rsidRPr="00782ED2">
        <w:rPr>
          <w:rFonts w:ascii="Garamond" w:hAnsi="Garamond" w:cs="Garamond"/>
          <w:sz w:val="30"/>
          <w:szCs w:val="30"/>
        </w:rPr>
        <w:t>/</w:t>
      </w:r>
      <w:proofErr w:type="spellStart"/>
      <w:r w:rsidR="00782ED2" w:rsidRPr="00782ED2">
        <w:rPr>
          <w:rFonts w:ascii="Garamond" w:hAnsi="Garamond" w:cs="Garamond"/>
          <w:sz w:val="30"/>
          <w:szCs w:val="30"/>
        </w:rPr>
        <w:t>inquilino,doméstico</w:t>
      </w:r>
      <w:proofErr w:type="spellEnd"/>
      <w:r w:rsidR="00782ED2" w:rsidRPr="00782ED2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="00782ED2" w:rsidRPr="00782ED2">
        <w:rPr>
          <w:rFonts w:ascii="Garamond" w:hAnsi="Garamond" w:cs="Garamond"/>
          <w:sz w:val="30"/>
          <w:szCs w:val="30"/>
        </w:rPr>
        <w:t>empleador</w:t>
      </w:r>
      <w:proofErr w:type="spellEnd"/>
      <w:r w:rsidR="00782ED2" w:rsidRPr="00782ED2">
        <w:rPr>
          <w:rFonts w:ascii="Garamond" w:hAnsi="Garamond" w:cs="Garamond"/>
          <w:sz w:val="30"/>
          <w:szCs w:val="30"/>
        </w:rPr>
        <w:t>/</w:t>
      </w:r>
      <w:proofErr w:type="spellStart"/>
      <w:r w:rsidR="00782ED2" w:rsidRPr="00782ED2">
        <w:rPr>
          <w:rFonts w:ascii="Garamond" w:hAnsi="Garamond" w:cs="Garamond"/>
          <w:sz w:val="30"/>
          <w:szCs w:val="30"/>
        </w:rPr>
        <w:t>empleado</w:t>
      </w:r>
      <w:proofErr w:type="spellEnd"/>
      <w:r w:rsidR="00782ED2" w:rsidRPr="00782ED2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="00782ED2" w:rsidRPr="00782ED2">
        <w:rPr>
          <w:rFonts w:ascii="Garamond" w:hAnsi="Garamond" w:cs="Garamond"/>
          <w:sz w:val="30"/>
          <w:szCs w:val="30"/>
        </w:rPr>
        <w:t>vecindario</w:t>
      </w:r>
      <w:proofErr w:type="spellEnd"/>
      <w:r w:rsidR="00782ED2" w:rsidRPr="00782ED2">
        <w:rPr>
          <w:rFonts w:ascii="Garamond" w:hAnsi="Garamond" w:cs="Garamond"/>
          <w:sz w:val="30"/>
          <w:szCs w:val="30"/>
        </w:rPr>
        <w:t xml:space="preserve">, </w:t>
      </w:r>
      <w:proofErr w:type="spellStart"/>
      <w:r w:rsidR="00782ED2" w:rsidRPr="00782ED2">
        <w:rPr>
          <w:rFonts w:ascii="Garamond" w:hAnsi="Garamond" w:cs="Garamond"/>
          <w:sz w:val="30"/>
          <w:szCs w:val="30"/>
        </w:rPr>
        <w:t>contratos</w:t>
      </w:r>
      <w:proofErr w:type="spellEnd"/>
      <w:r w:rsidR="00782ED2" w:rsidRPr="00782ED2">
        <w:rPr>
          <w:rFonts w:ascii="Garamond" w:hAnsi="Garamond" w:cs="Garamond"/>
          <w:sz w:val="30"/>
          <w:szCs w:val="30"/>
        </w:rPr>
        <w:t>.</w:t>
      </w:r>
    </w:p>
    <w:p w14:paraId="728E6667" w14:textId="4A5DBD5B" w:rsidR="00767FB4" w:rsidRPr="00EB52CE" w:rsidRDefault="005A4F36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Garamond" w:hAnsi="Garamond" w:cs="Garamond"/>
          <w:i/>
          <w:iCs/>
          <w:sz w:val="30"/>
          <w:szCs w:val="30"/>
        </w:rPr>
      </w:pP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Asociación</w:t>
      </w:r>
      <w:proofErr w:type="spellEnd"/>
      <w:r w:rsidRPr="005A4F36">
        <w:rPr>
          <w:rFonts w:ascii="Garamond" w:hAnsi="Garamond" w:cs="Garamond"/>
          <w:b/>
          <w:bCs/>
          <w:sz w:val="30"/>
          <w:szCs w:val="30"/>
        </w:rPr>
        <w:t xml:space="preserve"> Nacional de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Sordos</w:t>
      </w:r>
      <w:proofErr w:type="spellEnd"/>
      <w:r w:rsidRPr="005A4F36">
        <w:rPr>
          <w:rFonts w:ascii="Garamond" w:hAnsi="Garamond" w:cs="Garamond"/>
          <w:b/>
          <w:bCs/>
          <w:sz w:val="30"/>
          <w:szCs w:val="30"/>
        </w:rPr>
        <w:t xml:space="preserve">;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Clínica</w:t>
      </w:r>
      <w:proofErr w:type="spellEnd"/>
      <w:r w:rsidRPr="005A4F36">
        <w:rPr>
          <w:rFonts w:ascii="Garamond" w:hAnsi="Garamond" w:cs="Garamond"/>
          <w:b/>
          <w:bCs/>
          <w:sz w:val="30"/>
          <w:szCs w:val="30"/>
        </w:rPr>
        <w:t xml:space="preserve"> de Derechos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Civiles</w:t>
      </w:r>
      <w:proofErr w:type="spellEnd"/>
      <w:r w:rsidRPr="005A4F36">
        <w:rPr>
          <w:rFonts w:ascii="Garamond" w:hAnsi="Garamond" w:cs="Garamond"/>
          <w:b/>
          <w:bCs/>
          <w:sz w:val="30"/>
          <w:szCs w:val="30"/>
        </w:rPr>
        <w:t xml:space="preserve"> de las Personas con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Discapacidad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Silver Spring, MD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r w:rsidRPr="005A4F36">
        <w:rPr>
          <w:rFonts w:ascii="Garamond" w:hAnsi="Garamond" w:cs="Garamond"/>
          <w:i/>
          <w:iCs/>
          <w:sz w:val="30"/>
          <w:szCs w:val="30"/>
        </w:rPr>
        <w:t xml:space="preserve">Abogado </w:t>
      </w:r>
      <w:proofErr w:type="spellStart"/>
      <w:r w:rsidRPr="005A4F36">
        <w:rPr>
          <w:rFonts w:ascii="Garamond" w:hAnsi="Garamond" w:cs="Garamond"/>
          <w:i/>
          <w:iCs/>
          <w:sz w:val="30"/>
          <w:szCs w:val="30"/>
        </w:rPr>
        <w:t>Estudiantil</w:t>
      </w:r>
      <w:proofErr w:type="spellEnd"/>
      <w:r w:rsidRPr="005A4F36">
        <w:rPr>
          <w:rFonts w:ascii="Garamond" w:hAnsi="Garamond" w:cs="Garamond"/>
          <w:i/>
          <w:iCs/>
          <w:sz w:val="30"/>
          <w:szCs w:val="30"/>
        </w:rPr>
        <w:t xml:space="preserve">, </w:t>
      </w:r>
      <w:proofErr w:type="spellStart"/>
      <w:r w:rsidRPr="005A4F36">
        <w:rPr>
          <w:rFonts w:ascii="Garamond" w:hAnsi="Garamond" w:cs="Garamond"/>
          <w:i/>
          <w:iCs/>
          <w:sz w:val="30"/>
          <w:szCs w:val="30"/>
        </w:rPr>
        <w:t>Enero</w:t>
      </w:r>
      <w:proofErr w:type="spellEnd"/>
      <w:r w:rsidRPr="005A4F36">
        <w:rPr>
          <w:rFonts w:ascii="Garamond" w:hAnsi="Garamond" w:cs="Garamond"/>
          <w:i/>
          <w:iCs/>
          <w:sz w:val="30"/>
          <w:szCs w:val="30"/>
        </w:rPr>
        <w:t xml:space="preserve"> de 2007 - Mayo de 2007</w:t>
      </w:r>
    </w:p>
    <w:p w14:paraId="5BFB6006" w14:textId="01EBD33E" w:rsidR="00F876D6" w:rsidRPr="00EB52CE" w:rsidRDefault="00767FB4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Representó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a personas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sordas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y con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problemas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audición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en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casos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ADA, IDEA, 504 de la Ley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Rehabilitación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Clientes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entrevistados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quejas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redactadas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del DOJ, cartas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demanda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Asesora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principal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consejera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en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todas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las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áreas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referencia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información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litigios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>.</w:t>
      </w:r>
    </w:p>
    <w:p w14:paraId="559FA184" w14:textId="748D74E1" w:rsidR="00F876D6" w:rsidRPr="00EB52CE" w:rsidRDefault="005A4F36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Bufetes</w:t>
      </w:r>
      <w:proofErr w:type="spellEnd"/>
      <w:r w:rsidRPr="005A4F36">
        <w:rPr>
          <w:rFonts w:ascii="Garamond" w:hAnsi="Garamond" w:cs="Garamond"/>
          <w:b/>
          <w:bCs/>
          <w:sz w:val="30"/>
          <w:szCs w:val="30"/>
        </w:rPr>
        <w:t xml:space="preserve"> de abogados de Gina M.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Harasti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, </w:t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P .C.</w:t>
      </w:r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Baltimore, MD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5A4F36">
        <w:rPr>
          <w:rFonts w:ascii="Garamond" w:hAnsi="Garamond" w:cs="Garamond"/>
          <w:i/>
          <w:iCs/>
          <w:sz w:val="30"/>
          <w:szCs w:val="30"/>
        </w:rPr>
        <w:t>Secretaria</w:t>
      </w:r>
      <w:proofErr w:type="spellEnd"/>
      <w:r w:rsidRPr="005A4F36">
        <w:rPr>
          <w:rFonts w:ascii="Garamond" w:hAnsi="Garamond" w:cs="Garamond"/>
          <w:i/>
          <w:iCs/>
          <w:sz w:val="30"/>
          <w:szCs w:val="30"/>
        </w:rPr>
        <w:t xml:space="preserve"> de la ley, Mayo de 2005- Agosto de 2005</w:t>
      </w:r>
      <w:r w:rsidR="00767FB4" w:rsidRPr="00EB52CE">
        <w:rPr>
          <w:rFonts w:ascii="Garamond" w:hAnsi="Garamond" w:cs="Garamond"/>
          <w:i/>
          <w:iCs/>
          <w:sz w:val="30"/>
          <w:szCs w:val="30"/>
        </w:rPr>
        <w:t xml:space="preserve"> </w:t>
      </w:r>
    </w:p>
    <w:p w14:paraId="68042EE6" w14:textId="211A3910" w:rsidR="00F876D6" w:rsidRPr="00EB52CE" w:rsidRDefault="00767FB4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Garamond" w:hAnsi="Garamond" w:cs="Garamond"/>
          <w:sz w:val="26"/>
          <w:szCs w:val="26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Alegaciones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redactadas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solicitudes o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propuestas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por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escrito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realizó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investigación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legal;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Testigos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entrevistados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Áreas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derecho: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agravios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condenas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incumplimiento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garantías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defensa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penal,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disolución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negocios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marcas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comerciales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secretos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comerciales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embargos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ilegales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difamación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creación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patrimonio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contratos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defensa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seguros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apelación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solicitudes, embargo 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inmunidad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soberana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>.</w:t>
      </w:r>
    </w:p>
    <w:p w14:paraId="0388279E" w14:textId="6CCF9318" w:rsidR="00F876D6" w:rsidRPr="00EB52CE" w:rsidRDefault="005A4F36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Garamond" w:hAnsi="Garamond" w:cs="Garamond"/>
          <w:i/>
          <w:iCs/>
          <w:sz w:val="30"/>
          <w:szCs w:val="30"/>
        </w:rPr>
      </w:pPr>
      <w:r w:rsidRPr="005A4F36">
        <w:rPr>
          <w:rFonts w:ascii="Garamond" w:hAnsi="Garamond" w:cs="Garamond"/>
          <w:b/>
          <w:bCs/>
          <w:sz w:val="30"/>
          <w:szCs w:val="30"/>
        </w:rPr>
        <w:t xml:space="preserve">Tribunal Federal de Distrito de los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Estados</w:t>
      </w:r>
      <w:proofErr w:type="spellEnd"/>
      <w:r w:rsidRPr="005A4F36">
        <w:rPr>
          <w:rFonts w:ascii="Garamond" w:hAnsi="Garamond" w:cs="Garamond"/>
          <w:b/>
          <w:bCs/>
          <w:sz w:val="30"/>
          <w:szCs w:val="30"/>
        </w:rPr>
        <w:t xml:space="preserve"> Unidos,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Magistrado</w:t>
      </w:r>
      <w:proofErr w:type="spellEnd"/>
      <w:r w:rsidRPr="005A4F36">
        <w:rPr>
          <w:rFonts w:ascii="Garamond" w:hAnsi="Garamond" w:cs="Garamond"/>
          <w:b/>
          <w:bCs/>
          <w:sz w:val="30"/>
          <w:szCs w:val="30"/>
        </w:rPr>
        <w:t xml:space="preserve"> Federal Paul Grimm</w:t>
      </w:r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Baltimore, MD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5A4F36">
        <w:rPr>
          <w:rFonts w:ascii="Garamond" w:hAnsi="Garamond" w:cs="Garamond"/>
          <w:i/>
          <w:iCs/>
          <w:sz w:val="30"/>
          <w:szCs w:val="30"/>
        </w:rPr>
        <w:t>Miembro</w:t>
      </w:r>
      <w:proofErr w:type="spellEnd"/>
      <w:r w:rsidRPr="005A4F36">
        <w:rPr>
          <w:rFonts w:ascii="Garamond" w:hAnsi="Garamond" w:cs="Garamond"/>
          <w:i/>
          <w:iCs/>
          <w:sz w:val="30"/>
          <w:szCs w:val="30"/>
        </w:rPr>
        <w:t xml:space="preserve"> Judicial, </w:t>
      </w:r>
      <w:proofErr w:type="spellStart"/>
      <w:r w:rsidRPr="005A4F36">
        <w:rPr>
          <w:rFonts w:ascii="Garamond" w:hAnsi="Garamond" w:cs="Garamond"/>
          <w:i/>
          <w:iCs/>
          <w:sz w:val="30"/>
          <w:szCs w:val="30"/>
        </w:rPr>
        <w:t>Enero</w:t>
      </w:r>
      <w:proofErr w:type="spellEnd"/>
      <w:r w:rsidRPr="005A4F36">
        <w:rPr>
          <w:rFonts w:ascii="Garamond" w:hAnsi="Garamond" w:cs="Garamond"/>
          <w:i/>
          <w:iCs/>
          <w:sz w:val="30"/>
          <w:szCs w:val="30"/>
        </w:rPr>
        <w:t xml:space="preserve"> de 2005 - Mayo de 2005</w:t>
      </w:r>
      <w:r w:rsidR="00767FB4" w:rsidRPr="00EB52CE">
        <w:rPr>
          <w:rFonts w:ascii="Garamond" w:hAnsi="Garamond" w:cs="Garamond"/>
          <w:i/>
          <w:iCs/>
          <w:sz w:val="30"/>
          <w:szCs w:val="30"/>
        </w:rPr>
        <w:t xml:space="preserve">. </w:t>
      </w:r>
    </w:p>
    <w:p w14:paraId="196487C1" w14:textId="3DE07041" w:rsidR="00F876D6" w:rsidRPr="00EB52CE" w:rsidRDefault="00767FB4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Asistió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en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la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redacción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opiniones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apelación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seguridad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social;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asistió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observó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conferencias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negociaciones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acuerdos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asistió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en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procedimientos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judiciales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ayudando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con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proyectos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diversos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según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fuera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5A4F36" w:rsidRPr="005A4F36">
        <w:rPr>
          <w:rFonts w:ascii="Garamond" w:hAnsi="Garamond" w:cs="Garamond"/>
          <w:sz w:val="26"/>
          <w:szCs w:val="26"/>
        </w:rPr>
        <w:t>necesario</w:t>
      </w:r>
      <w:proofErr w:type="spellEnd"/>
      <w:r w:rsidR="005A4F36" w:rsidRPr="005A4F36">
        <w:rPr>
          <w:rFonts w:ascii="Garamond" w:hAnsi="Garamond" w:cs="Garamond"/>
          <w:sz w:val="26"/>
          <w:szCs w:val="26"/>
        </w:rPr>
        <w:t>.</w:t>
      </w:r>
    </w:p>
    <w:p w14:paraId="40B8C929" w14:textId="1523B1D7" w:rsidR="00F876D6" w:rsidRPr="00EB52CE" w:rsidRDefault="005A4F36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5A4F36">
        <w:rPr>
          <w:rFonts w:ascii="Garamond" w:hAnsi="Garamond" w:cs="Garamond"/>
          <w:b/>
          <w:bCs/>
          <w:sz w:val="30"/>
          <w:szCs w:val="30"/>
        </w:rPr>
        <w:t xml:space="preserve">Tribunal de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circuito</w:t>
      </w:r>
      <w:proofErr w:type="spellEnd"/>
      <w:r w:rsidRPr="005A4F36">
        <w:rPr>
          <w:rFonts w:ascii="Garamond" w:hAnsi="Garamond" w:cs="Garamond"/>
          <w:b/>
          <w:bCs/>
          <w:sz w:val="30"/>
          <w:szCs w:val="30"/>
        </w:rPr>
        <w:t xml:space="preserve"> de la ciudad de Baltimore,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Jueces</w:t>
      </w:r>
      <w:proofErr w:type="spellEnd"/>
      <w:r w:rsidRPr="005A4F36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5A4F36">
        <w:rPr>
          <w:rFonts w:ascii="Garamond" w:hAnsi="Garamond" w:cs="Garamond"/>
          <w:b/>
          <w:bCs/>
          <w:sz w:val="30"/>
          <w:szCs w:val="30"/>
        </w:rPr>
        <w:t>jubilados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Baltimore, MD </w:t>
      </w:r>
      <w:proofErr w:type="spellStart"/>
      <w:r w:rsidRPr="005A4F36">
        <w:rPr>
          <w:rFonts w:ascii="Garamond" w:hAnsi="Garamond" w:cs="Garamond"/>
          <w:i/>
          <w:iCs/>
          <w:sz w:val="30"/>
          <w:szCs w:val="30"/>
        </w:rPr>
        <w:t>Pasante</w:t>
      </w:r>
      <w:proofErr w:type="spellEnd"/>
      <w:r w:rsidRPr="005A4F36">
        <w:rPr>
          <w:rFonts w:ascii="Garamond" w:hAnsi="Garamond" w:cs="Garamond"/>
          <w:i/>
          <w:iCs/>
          <w:sz w:val="30"/>
          <w:szCs w:val="30"/>
        </w:rPr>
        <w:t xml:space="preserve"> judicial, Junio - Agosto de 2004</w:t>
      </w:r>
    </w:p>
    <w:p w14:paraId="0C09FFC4" w14:textId="4963E2B4" w:rsidR="00F876D6" w:rsidRPr="00EB52CE" w:rsidRDefault="00767FB4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Trabajó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casos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civiles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penales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Investigó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opiniones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redactadas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creó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un manual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sobre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casos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asbesto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asistió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a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cada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juez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>.</w:t>
      </w:r>
    </w:p>
    <w:p w14:paraId="76A5BBD2" w14:textId="38932ADA" w:rsidR="00F876D6" w:rsidRPr="00EB52CE" w:rsidRDefault="00487D12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Garamond" w:hAnsi="Garamond" w:cs="Garamond"/>
          <w:i/>
          <w:iCs/>
          <w:sz w:val="30"/>
          <w:szCs w:val="30"/>
        </w:rPr>
      </w:pPr>
      <w:r w:rsidRPr="00487D12">
        <w:rPr>
          <w:rFonts w:ascii="Garamond" w:hAnsi="Garamond" w:cs="Garamond"/>
          <w:b/>
          <w:bCs/>
          <w:sz w:val="30"/>
          <w:szCs w:val="30"/>
        </w:rPr>
        <w:t xml:space="preserve">Universidad de Brandeis,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Programa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de Desarrollo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Internacional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Sostenible</w:t>
      </w:r>
      <w:proofErr w:type="spellEnd"/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 (SID)</w:t>
      </w:r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Waltham, MA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Consultora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Asesora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Carrera,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Octubre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2001 - Mayo de 2002</w:t>
      </w:r>
    </w:p>
    <w:p w14:paraId="4F235B47" w14:textId="63CC15DF" w:rsidR="00767FB4" w:rsidRPr="00EB52CE" w:rsidRDefault="00767FB4" w:rsidP="0076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Estudiantes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aconsejados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Evaluación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realizada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programa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Creó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una red de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antiguos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alumnos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Se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presentó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simposios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talleres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sobre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discapacidad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género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desarrollo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internacional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Organizó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conferencias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diálogos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entre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profesores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universidades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organizaciones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que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colaboran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el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desarrollo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internacional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Editó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artículos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recursos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para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publicación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>.</w:t>
      </w:r>
    </w:p>
    <w:p w14:paraId="1A719387" w14:textId="677C43F3" w:rsidR="00767FB4" w:rsidRPr="00EB52CE" w:rsidRDefault="00487D12" w:rsidP="00767FB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Mobilidad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Internacional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de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Estados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Unidos/ Centro Nacional de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Información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sobre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Discapacidad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e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Intercambio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Eugene, OR</w:t>
      </w:r>
      <w:r w:rsidR="00F876D6" w:rsidRPr="00EB52CE">
        <w:rPr>
          <w:rFonts w:ascii="Times" w:hAnsi="Times" w:cs="Times"/>
        </w:rPr>
        <w:t xml:space="preserve">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Coordinador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Relaciones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Públicas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Febrero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1999 -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Diciembre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2000 (mayor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participación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personas con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discapacidad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en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el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intercambio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y el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intercambio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internacional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>)</w:t>
      </w:r>
    </w:p>
    <w:p w14:paraId="123568A1" w14:textId="3F67FC75" w:rsidR="00767FB4" w:rsidRPr="00EB52CE" w:rsidRDefault="00767FB4" w:rsidP="00F876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lastRenderedPageBreak/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Estudió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el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impacto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del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intercambio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internacional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las personas con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discapacidad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durante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19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años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Habló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organizó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conferencias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regionales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nacionales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internacionales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Talleres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facilitados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para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mujeres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con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discapacidad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Artículos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publicados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para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discapacidad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nacional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publicaciones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internacionales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de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corriente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principal.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Editó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el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boletín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informativo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trimestral.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Coprodujo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2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vídeos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educativos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>.</w:t>
      </w:r>
    </w:p>
    <w:p w14:paraId="25FBA003" w14:textId="3AB08E57" w:rsidR="00F876D6" w:rsidRPr="00EB52CE" w:rsidRDefault="00767FB4" w:rsidP="00F876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Garamond" w:hAnsi="Garamond" w:cs="Garamond"/>
          <w:sz w:val="26"/>
          <w:szCs w:val="26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r w:rsidR="00487D12" w:rsidRPr="00487D12">
        <w:rPr>
          <w:rFonts w:ascii="Garamond" w:hAnsi="Garamond" w:cs="Garamond"/>
          <w:sz w:val="26"/>
          <w:szCs w:val="26"/>
        </w:rPr>
        <w:t xml:space="preserve">Se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presento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: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Conferencia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Internacional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Rehabilitación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Brasil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, Agosto del 2000;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Conferencia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Internacional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Movilidad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(Europa), Tunis, Tunisia, Mayo del 2000.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Delegación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profesional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derechos de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discapacitados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liderazgo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Tokio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Japón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Noviembre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 1998 -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Diciembre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 1998.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Numerosos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eventos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para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hablar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público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Numerosos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eventos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hablando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público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>.</w:t>
      </w:r>
    </w:p>
    <w:p w14:paraId="41365D6B" w14:textId="519C1464" w:rsidR="00F876D6" w:rsidRPr="00EB52CE" w:rsidRDefault="00487D12" w:rsidP="00F876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Garamond" w:hAnsi="Garamond" w:cs="Garamond"/>
          <w:i/>
          <w:iCs/>
          <w:sz w:val="30"/>
          <w:szCs w:val="30"/>
        </w:rPr>
      </w:pPr>
      <w:r w:rsidRPr="00487D12">
        <w:rPr>
          <w:rFonts w:ascii="Garamond" w:hAnsi="Garamond" w:cs="Garamond"/>
          <w:b/>
          <w:bCs/>
          <w:sz w:val="30"/>
          <w:szCs w:val="30"/>
        </w:rPr>
        <w:t xml:space="preserve">Oxfam de Boston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en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Estados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Unidos</w:t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, MA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Consultora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evaluación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y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comportamiento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organizacional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, Junio de 1998 -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Noviembre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1998</w:t>
      </w:r>
    </w:p>
    <w:p w14:paraId="5DAAB2E7" w14:textId="2E7A19D3" w:rsidR="00F876D6" w:rsidRPr="00EB52CE" w:rsidRDefault="00487D12" w:rsidP="00F876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87D12">
        <w:rPr>
          <w:rFonts w:ascii="Garamond" w:hAnsi="Garamond" w:cs="Garamond"/>
          <w:b/>
          <w:bCs/>
          <w:sz w:val="30"/>
          <w:szCs w:val="30"/>
        </w:rPr>
        <w:t>Universidad de Brandeis</w:t>
      </w:r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Waltham, MA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Asistente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para la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visita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su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Santidad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el Dalai Lama (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HHDL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) a la Universidad de Brandeis,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Octubre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1997 - Mayo de 1998</w:t>
      </w:r>
      <w:r w:rsidR="00767FB4" w:rsidRPr="00EB52CE">
        <w:rPr>
          <w:rFonts w:ascii="Garamond" w:hAnsi="Garamond" w:cs="Garamond"/>
          <w:i/>
          <w:iCs/>
          <w:sz w:val="30"/>
          <w:szCs w:val="30"/>
        </w:rPr>
        <w:t xml:space="preserve"> </w:t>
      </w:r>
    </w:p>
    <w:p w14:paraId="789E2A5F" w14:textId="40BF249E" w:rsidR="00F876D6" w:rsidRPr="00EB52CE" w:rsidRDefault="00487D12" w:rsidP="00F876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487D12">
        <w:rPr>
          <w:rFonts w:ascii="Garamond" w:hAnsi="Garamond" w:cs="Garamond"/>
          <w:b/>
          <w:bCs/>
          <w:sz w:val="30"/>
          <w:szCs w:val="30"/>
        </w:rPr>
        <w:t xml:space="preserve">El Instituto Chelonia/Sociedad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Audobon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de Florida/ Dr. Peter Pritchard</w:t>
      </w:r>
      <w:r>
        <w:rPr>
          <w:rFonts w:ascii="Garamond" w:hAnsi="Garamond" w:cs="Garamond"/>
          <w:b/>
          <w:bCs/>
          <w:sz w:val="30"/>
          <w:szCs w:val="30"/>
        </w:rPr>
        <w:br/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Winter Park, FL; Guyana, </w:t>
      </w:r>
      <w:r w:rsidRPr="00487D12">
        <w:rPr>
          <w:rFonts w:ascii="Garamond" w:hAnsi="Garamond" w:cs="Garamond"/>
          <w:b/>
          <w:bCs/>
          <w:sz w:val="30"/>
          <w:szCs w:val="30"/>
        </w:rPr>
        <w:t>América del Sur</w:t>
      </w:r>
      <w:r w:rsidR="0078133E" w:rsidRPr="00EB52CE"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pasante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, </w:t>
      </w:r>
      <w:proofErr w:type="spellStart"/>
      <w:r w:rsidRPr="00487D12">
        <w:rPr>
          <w:rFonts w:ascii="Garamond" w:hAnsi="Garamond" w:cs="Garamond"/>
          <w:i/>
          <w:iCs/>
          <w:sz w:val="30"/>
          <w:szCs w:val="30"/>
        </w:rPr>
        <w:t>Diciembre</w:t>
      </w:r>
      <w:proofErr w:type="spellEnd"/>
      <w:r w:rsidRPr="00487D12">
        <w:rPr>
          <w:rFonts w:ascii="Garamond" w:hAnsi="Garamond" w:cs="Garamond"/>
          <w:i/>
          <w:iCs/>
          <w:sz w:val="30"/>
          <w:szCs w:val="30"/>
        </w:rPr>
        <w:t xml:space="preserve"> de 1996 - Junio de 1997</w:t>
      </w:r>
    </w:p>
    <w:p w14:paraId="66CC7246" w14:textId="65DBF1C3" w:rsidR="00F876D6" w:rsidRPr="00EB52CE" w:rsidRDefault="00767FB4" w:rsidP="00F876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Garamond" w:hAnsi="Garamond" w:cs="Garamond"/>
          <w:sz w:val="26"/>
          <w:szCs w:val="26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Asistió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el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proyecto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conservación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tortugas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marinas.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Investigación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compilada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;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preparó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materiales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educativos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trabajó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con </w:t>
      </w:r>
      <w:proofErr w:type="spellStart"/>
      <w:r w:rsidR="00487D12" w:rsidRPr="00487D12">
        <w:rPr>
          <w:rFonts w:ascii="Garamond" w:hAnsi="Garamond" w:cs="Garamond"/>
          <w:sz w:val="26"/>
          <w:szCs w:val="26"/>
        </w:rPr>
        <w:t>comunidades</w:t>
      </w:r>
      <w:proofErr w:type="spellEnd"/>
      <w:r w:rsidR="00487D12" w:rsidRPr="00487D12">
        <w:rPr>
          <w:rFonts w:ascii="Garamond" w:hAnsi="Garamond" w:cs="Garamond"/>
          <w:sz w:val="26"/>
          <w:szCs w:val="26"/>
        </w:rPr>
        <w:t xml:space="preserve"> locales.</w:t>
      </w:r>
    </w:p>
    <w:p w14:paraId="21D45B95" w14:textId="453B0025" w:rsidR="00F876D6" w:rsidRPr="00EB52CE" w:rsidRDefault="00487D12" w:rsidP="00F876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Legislatura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del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condado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de Nassau, ex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líder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de la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minoría</w:t>
      </w:r>
      <w:proofErr w:type="spellEnd"/>
      <w:r w:rsidRPr="00487D12"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 w:rsidRPr="00487D12">
        <w:rPr>
          <w:rFonts w:ascii="Garamond" w:hAnsi="Garamond" w:cs="Garamond"/>
          <w:b/>
          <w:bCs/>
          <w:sz w:val="30"/>
          <w:szCs w:val="30"/>
        </w:rPr>
        <w:t>demócrata</w:t>
      </w:r>
      <w:proofErr w:type="spellEnd"/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, Bruce Nyman Mineola, NY </w:t>
      </w:r>
      <w:proofErr w:type="spellStart"/>
      <w:r w:rsidRPr="00487D12">
        <w:rPr>
          <w:rFonts w:ascii="Times" w:hAnsi="Times" w:cs="Times"/>
        </w:rPr>
        <w:t>pasante</w:t>
      </w:r>
      <w:proofErr w:type="spellEnd"/>
      <w:r w:rsidRPr="00487D12">
        <w:rPr>
          <w:rFonts w:ascii="Times" w:hAnsi="Times" w:cs="Times"/>
        </w:rPr>
        <w:t xml:space="preserve"> de Nueva York, Julio de 1996 - Agosto de 1996</w:t>
      </w:r>
    </w:p>
    <w:p w14:paraId="6ACA1567" w14:textId="20F0DF85" w:rsidR="00F876D6" w:rsidRPr="00EB52CE" w:rsidRDefault="00767FB4" w:rsidP="00E36B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480" w:after="240"/>
        <w:jc w:val="center"/>
        <w:rPr>
          <w:rFonts w:ascii="Garamond" w:hAnsi="Garamond" w:cs="Garamond"/>
          <w:b/>
          <w:bCs/>
          <w:sz w:val="32"/>
          <w:szCs w:val="32"/>
        </w:rPr>
      </w:pPr>
      <w:r w:rsidRPr="00EB52CE">
        <w:rPr>
          <w:rFonts w:ascii="Garamond" w:hAnsi="Garamond" w:cs="Garamond"/>
          <w:b/>
          <w:bCs/>
          <w:sz w:val="32"/>
          <w:szCs w:val="32"/>
        </w:rPr>
        <w:t>EDUCATION</w:t>
      </w:r>
      <w:r w:rsidR="00F876D6" w:rsidRPr="00EB52CE">
        <w:rPr>
          <w:rFonts w:ascii="Garamond" w:hAnsi="Garamond" w:cs="Garamond"/>
          <w:b/>
          <w:bCs/>
          <w:sz w:val="32"/>
          <w:szCs w:val="32"/>
        </w:rPr>
        <w:t>:</w:t>
      </w:r>
    </w:p>
    <w:p w14:paraId="65A40C0C" w14:textId="4D33CAC7" w:rsidR="00767FB4" w:rsidRPr="00EB52CE" w:rsidRDefault="00E0243B" w:rsidP="00F876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Garamond" w:hAnsi="Garamond" w:cs="Garamond"/>
          <w:b/>
          <w:bCs/>
          <w:sz w:val="30"/>
          <w:szCs w:val="30"/>
        </w:rPr>
      </w:pPr>
      <w:r w:rsidRPr="00E0243B">
        <w:rPr>
          <w:rFonts w:ascii="Garamond" w:hAnsi="Garamond" w:cs="Garamond"/>
          <w:b/>
          <w:bCs/>
          <w:sz w:val="30"/>
          <w:szCs w:val="30"/>
        </w:rPr>
        <w:t xml:space="preserve">Universidad de Maryland, </w:t>
      </w:r>
      <w:proofErr w:type="spellStart"/>
      <w:r w:rsidRPr="00E0243B">
        <w:rPr>
          <w:rFonts w:ascii="Garamond" w:hAnsi="Garamond" w:cs="Garamond"/>
          <w:b/>
          <w:bCs/>
          <w:sz w:val="30"/>
          <w:szCs w:val="30"/>
        </w:rPr>
        <w:t>Facultad</w:t>
      </w:r>
      <w:proofErr w:type="spellEnd"/>
      <w:r w:rsidRPr="00E0243B">
        <w:rPr>
          <w:rFonts w:ascii="Garamond" w:hAnsi="Garamond" w:cs="Garamond"/>
          <w:b/>
          <w:bCs/>
          <w:sz w:val="30"/>
          <w:szCs w:val="30"/>
        </w:rPr>
        <w:t xml:space="preserve"> de Derecho de </w:t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 xml:space="preserve">Baltimore, MD </w:t>
      </w:r>
    </w:p>
    <w:p w14:paraId="616F1D78" w14:textId="45F9517D" w:rsidR="00767FB4" w:rsidRPr="00EB52CE" w:rsidRDefault="00767FB4" w:rsidP="00E36B9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Doctorado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Jurisprudencia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conferido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el 18 de Mayo de 2007.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Promedio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>: 3.26</w:t>
      </w:r>
    </w:p>
    <w:p w14:paraId="7ECA811F" w14:textId="63FEDA5A" w:rsidR="00767FB4" w:rsidRPr="00EB52CE" w:rsidRDefault="00767FB4" w:rsidP="00E36B9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Finalista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beca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Gestión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Pesidencial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PMF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), Abril de 2007. Beca para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trabajos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gubernamentales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>.</w:t>
      </w:r>
    </w:p>
    <w:p w14:paraId="39C87E1E" w14:textId="3347AF20" w:rsidR="00767FB4" w:rsidRPr="00EB52CE" w:rsidRDefault="00767FB4" w:rsidP="00E36B9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Capacitación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certificación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mediación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(50 horas y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aprendizaje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), Centro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mediación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comunitaria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Baltimore, MD.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Enero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2004.</w:t>
      </w:r>
    </w:p>
    <w:p w14:paraId="5B9B287A" w14:textId="1E701530" w:rsidR="00767FB4" w:rsidRPr="00EB52CE" w:rsidRDefault="00767FB4" w:rsidP="00E36B9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r w:rsidR="00E0243B" w:rsidRPr="00E0243B">
        <w:rPr>
          <w:rFonts w:ascii="Garamond" w:hAnsi="Garamond" w:cs="Garamond"/>
          <w:sz w:val="26"/>
          <w:szCs w:val="26"/>
        </w:rPr>
        <w:t xml:space="preserve">1er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lugar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Competencia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negociación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Octubre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2006; 6to (de 24)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Concurso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regional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negociación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ABA,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noviembre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2006</w:t>
      </w:r>
    </w:p>
    <w:p w14:paraId="6A6CB984" w14:textId="1C371F8D" w:rsidR="00767FB4" w:rsidRPr="00EB52CE" w:rsidRDefault="00767FB4" w:rsidP="00E36B9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Español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para abogados,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ulio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-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agosto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2006.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Estudió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derecho civil y derecho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comparado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y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español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técnico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para abogados.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España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>.</w:t>
      </w:r>
    </w:p>
    <w:p w14:paraId="6815FE0D" w14:textId="108120EC" w:rsidR="00767FB4" w:rsidRPr="00EB52CE" w:rsidRDefault="00767FB4" w:rsidP="00E36B9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Participante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finalista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los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Concursos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asesoramiento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al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cliente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ABA (2006); y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Concursos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negociación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ABA, 5to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lugar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(2005-2006).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Incluyó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1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mes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capacitación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negociación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>.</w:t>
      </w:r>
    </w:p>
    <w:p w14:paraId="2EC037A7" w14:textId="41D594B2" w:rsidR="00767FB4" w:rsidRPr="00EB52CE" w:rsidRDefault="00767FB4" w:rsidP="00E36B9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Medalla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oro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(1er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lugar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),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ICODR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Concurso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internacional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arbitraje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comercial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línea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Centro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tecnología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información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resolución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disputas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Febrero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- Abril de 2006; 4to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lugar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Concurso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Mediación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ICODR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febrero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2006</w:t>
      </w:r>
    </w:p>
    <w:p w14:paraId="1F23CFF8" w14:textId="055182B0" w:rsidR="00767FB4" w:rsidRPr="00EB52CE" w:rsidRDefault="00767FB4" w:rsidP="00E36B9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lastRenderedPageBreak/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Medalla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bronce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(3er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lugar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),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Concurso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internacional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para la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resolución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disputas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línea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ICODR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),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Concurso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internacional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mediación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Centro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tecnología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la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información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resolución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disputas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Enero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-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Febrero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2005.</w:t>
      </w:r>
    </w:p>
    <w:p w14:paraId="3BEE2FD1" w14:textId="05EF0F13" w:rsidR="00767FB4" w:rsidRPr="00EB52CE" w:rsidRDefault="00767FB4" w:rsidP="00E36B99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Asociación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para la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Resolución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Conflictos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ACR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), Sociedad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Alternativa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Resolución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Disputas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Miembro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la Junta: 2005-06), Phi Alpha Delta (PAD),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Asociación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Estudiantes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de Derecho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Judío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Sociedad de Derecho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Internacional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Colegio de Abogados de la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Mujer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Colegio de Abogados de los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Estados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Unidos (ABA), Stud . Div.</w:t>
      </w:r>
    </w:p>
    <w:p w14:paraId="3BAD2CC8" w14:textId="02E576BB" w:rsidR="00767FB4" w:rsidRPr="00EB52CE" w:rsidRDefault="00E0243B" w:rsidP="00E36B99">
      <w:pPr>
        <w:widowControl w:val="0"/>
        <w:autoSpaceDE w:val="0"/>
        <w:autoSpaceDN w:val="0"/>
        <w:adjustRightInd w:val="0"/>
        <w:spacing w:before="480" w:after="240"/>
        <w:rPr>
          <w:rFonts w:ascii="Times" w:hAnsi="Times" w:cs="Times"/>
        </w:rPr>
      </w:pPr>
      <w:r w:rsidRPr="00E0243B">
        <w:rPr>
          <w:rFonts w:ascii="Garamond" w:hAnsi="Garamond" w:cs="Garamond"/>
          <w:b/>
          <w:bCs/>
          <w:sz w:val="30"/>
          <w:szCs w:val="30"/>
        </w:rPr>
        <w:t>Universidad de Brandeis</w:t>
      </w:r>
      <w:r w:rsidR="00F876D6" w:rsidRPr="00EB52CE">
        <w:rPr>
          <w:rFonts w:ascii="Garamond" w:hAnsi="Garamond" w:cs="Garamond"/>
          <w:b/>
          <w:bCs/>
          <w:sz w:val="30"/>
          <w:szCs w:val="30"/>
        </w:rPr>
        <w:t>, Waltham, MA</w:t>
      </w:r>
    </w:p>
    <w:p w14:paraId="7D9BD5E9" w14:textId="5BDE6180" w:rsidR="00F876D6" w:rsidRPr="00EB52CE" w:rsidRDefault="00767FB4" w:rsidP="00F876D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r w:rsidR="00E0243B" w:rsidRPr="00E0243B">
        <w:rPr>
          <w:rFonts w:ascii="Garamond" w:hAnsi="Garamond" w:cs="Garamond"/>
          <w:sz w:val="26"/>
          <w:szCs w:val="26"/>
        </w:rPr>
        <w:t xml:space="preserve">Desarrollo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Internacional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Sostenible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>, Mayo de 1999.</w:t>
      </w:r>
    </w:p>
    <w:p w14:paraId="2D9964D7" w14:textId="552F0C29" w:rsidR="00F876D6" w:rsidRPr="00EB52CE" w:rsidRDefault="00E0243B" w:rsidP="00E36B99">
      <w:pPr>
        <w:widowControl w:val="0"/>
        <w:autoSpaceDE w:val="0"/>
        <w:autoSpaceDN w:val="0"/>
        <w:adjustRightInd w:val="0"/>
        <w:spacing w:before="480" w:after="240"/>
        <w:rPr>
          <w:rFonts w:ascii="Garamond" w:hAnsi="Garamond" w:cs="Garamond"/>
          <w:b/>
          <w:bCs/>
          <w:sz w:val="30"/>
          <w:szCs w:val="30"/>
        </w:rPr>
      </w:pPr>
      <w:r w:rsidRPr="00E0243B">
        <w:rPr>
          <w:rFonts w:ascii="Garamond" w:hAnsi="Garamond" w:cs="Garamond"/>
          <w:b/>
          <w:bCs/>
          <w:sz w:val="30"/>
          <w:szCs w:val="30"/>
        </w:rPr>
        <w:t>Universidad de Rollins</w:t>
      </w:r>
      <w:r w:rsidR="00F876D6" w:rsidRPr="00EB52CE">
        <w:rPr>
          <w:rFonts w:ascii="Times" w:hAnsi="Times" w:cs="Times"/>
        </w:rPr>
        <w:t xml:space="preserve">, </w:t>
      </w:r>
      <w:r w:rsidR="00767FB4" w:rsidRPr="00EB52CE">
        <w:rPr>
          <w:rFonts w:ascii="Garamond" w:hAnsi="Garamond" w:cs="Garamond"/>
          <w:b/>
          <w:bCs/>
          <w:sz w:val="30"/>
          <w:szCs w:val="30"/>
        </w:rPr>
        <w:t>Winter Park, FL</w:t>
      </w:r>
    </w:p>
    <w:p w14:paraId="70BE6006" w14:textId="35F69525" w:rsidR="00767FB4" w:rsidRPr="00EB52CE" w:rsidRDefault="00767FB4" w:rsidP="00767FB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r w:rsidR="00E0243B" w:rsidRPr="00E0243B">
        <w:rPr>
          <w:rFonts w:ascii="Garamond" w:hAnsi="Garamond" w:cs="Garamond"/>
          <w:sz w:val="26"/>
          <w:szCs w:val="26"/>
        </w:rPr>
        <w:t xml:space="preserve">B.A.,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Estudios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Ambientales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Política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y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concentraciones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internacionales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>), Mayo de 1997.</w:t>
      </w:r>
    </w:p>
    <w:p w14:paraId="2E699498" w14:textId="15D1D54B" w:rsidR="00830C13" w:rsidRPr="00EB52CE" w:rsidRDefault="00767FB4" w:rsidP="00233DAA">
      <w:pPr>
        <w:widowControl w:val="0"/>
        <w:autoSpaceDE w:val="0"/>
        <w:autoSpaceDN w:val="0"/>
        <w:adjustRightInd w:val="0"/>
        <w:spacing w:after="240"/>
      </w:pPr>
      <w:r w:rsidRPr="00EB52CE">
        <w:rPr>
          <w:rFonts w:ascii="Wingdings" w:hAnsi="Wingdings" w:cs="Wingdings"/>
          <w:sz w:val="16"/>
          <w:szCs w:val="16"/>
        </w:rPr>
        <w:t></w:t>
      </w:r>
      <w:r w:rsidRPr="00EB52CE">
        <w:rPr>
          <w:rFonts w:ascii="Wingdings" w:hAnsi="Wingdings" w:cs="Wingdings"/>
          <w:sz w:val="16"/>
          <w:szCs w:val="16"/>
        </w:rPr>
        <w:t>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Premios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/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Becas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: Beca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Estudios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Ambientales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, Beca Harcourt Brace,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ODK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(Sociedad Nacional de Honor de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Liderazgo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), Premio Algernon Sydney Sullivan (por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carácter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 xml:space="preserve"> </w:t>
      </w:r>
      <w:proofErr w:type="spellStart"/>
      <w:r w:rsidR="00E0243B" w:rsidRPr="00E0243B">
        <w:rPr>
          <w:rFonts w:ascii="Garamond" w:hAnsi="Garamond" w:cs="Garamond"/>
          <w:sz w:val="26"/>
          <w:szCs w:val="26"/>
        </w:rPr>
        <w:t>ejemplar</w:t>
      </w:r>
      <w:proofErr w:type="spellEnd"/>
      <w:r w:rsidR="00E0243B" w:rsidRPr="00E0243B">
        <w:rPr>
          <w:rFonts w:ascii="Garamond" w:hAnsi="Garamond" w:cs="Garamond"/>
          <w:sz w:val="26"/>
          <w:szCs w:val="26"/>
        </w:rPr>
        <w:t>)</w:t>
      </w:r>
    </w:p>
    <w:sectPr w:rsidR="00830C13" w:rsidRPr="00EB52CE" w:rsidSect="00D9337C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0000019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D50926"/>
    <w:multiLevelType w:val="hybridMultilevel"/>
    <w:tmpl w:val="2A205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962C2"/>
    <w:multiLevelType w:val="hybridMultilevel"/>
    <w:tmpl w:val="1C7C3C00"/>
    <w:lvl w:ilvl="0" w:tplc="0DAA974E">
      <w:numFmt w:val="bullet"/>
      <w:lvlText w:val=""/>
      <w:lvlJc w:val="left"/>
      <w:pPr>
        <w:ind w:left="720" w:hanging="360"/>
      </w:pPr>
      <w:rPr>
        <w:rFonts w:ascii="Symbol" w:eastAsiaTheme="minorEastAsia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A5A1B"/>
    <w:multiLevelType w:val="hybridMultilevel"/>
    <w:tmpl w:val="4088169E"/>
    <w:lvl w:ilvl="0" w:tplc="FE9ADCAC">
      <w:numFmt w:val="bullet"/>
      <w:lvlText w:val=""/>
      <w:lvlJc w:val="left"/>
      <w:pPr>
        <w:ind w:left="720" w:hanging="360"/>
      </w:pPr>
      <w:rPr>
        <w:rFonts w:ascii="Symbol" w:eastAsiaTheme="minorEastAsia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A570D"/>
    <w:multiLevelType w:val="hybridMultilevel"/>
    <w:tmpl w:val="D13A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C38E8"/>
    <w:multiLevelType w:val="hybridMultilevel"/>
    <w:tmpl w:val="9B1879C8"/>
    <w:lvl w:ilvl="0" w:tplc="DA6CE4FE">
      <w:numFmt w:val="bullet"/>
      <w:lvlText w:val=""/>
      <w:lvlJc w:val="left"/>
      <w:pPr>
        <w:ind w:left="720" w:hanging="360"/>
      </w:pPr>
      <w:rPr>
        <w:rFonts w:ascii="Symbol" w:eastAsiaTheme="minorEastAsia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FB4"/>
    <w:rsid w:val="000541B1"/>
    <w:rsid w:val="0006023A"/>
    <w:rsid w:val="000B1FE3"/>
    <w:rsid w:val="000C5118"/>
    <w:rsid w:val="00164C7E"/>
    <w:rsid w:val="00185D43"/>
    <w:rsid w:val="00233DAA"/>
    <w:rsid w:val="00487D12"/>
    <w:rsid w:val="004C2579"/>
    <w:rsid w:val="004E2738"/>
    <w:rsid w:val="005A4F36"/>
    <w:rsid w:val="00687A4C"/>
    <w:rsid w:val="006B58DB"/>
    <w:rsid w:val="00767FB4"/>
    <w:rsid w:val="0078133E"/>
    <w:rsid w:val="00782ED2"/>
    <w:rsid w:val="00830C13"/>
    <w:rsid w:val="0087227A"/>
    <w:rsid w:val="0093315B"/>
    <w:rsid w:val="00966458"/>
    <w:rsid w:val="00A03783"/>
    <w:rsid w:val="00A05C33"/>
    <w:rsid w:val="00BF1AAF"/>
    <w:rsid w:val="00C04AA5"/>
    <w:rsid w:val="00D902F9"/>
    <w:rsid w:val="00D9337C"/>
    <w:rsid w:val="00DF1D47"/>
    <w:rsid w:val="00E0243B"/>
    <w:rsid w:val="00E36B99"/>
    <w:rsid w:val="00E4600F"/>
    <w:rsid w:val="00EB52CE"/>
    <w:rsid w:val="00F461C6"/>
    <w:rsid w:val="00F8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DDB03"/>
  <w14:defaultImageDpi w14:val="330"/>
  <w15:docId w15:val="{ECE7A54B-D52B-47AB-9D3D-87CE397E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F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5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DREDF</Company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Neuhaus</dc:creator>
  <cp:keywords/>
  <dc:description/>
  <cp:lastModifiedBy>Mike Carson</cp:lastModifiedBy>
  <cp:revision>5</cp:revision>
  <dcterms:created xsi:type="dcterms:W3CDTF">2020-04-13T04:02:00Z</dcterms:created>
  <dcterms:modified xsi:type="dcterms:W3CDTF">2020-04-13T04:33:00Z</dcterms:modified>
</cp:coreProperties>
</file>